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145" w:rsidRPr="006C1926" w:rsidRDefault="00531B7E" w:rsidP="00BF77A9">
      <w:pPr>
        <w:autoSpaceDE w:val="0"/>
        <w:autoSpaceDN w:val="0"/>
        <w:adjustRightInd w:val="0"/>
        <w:spacing w:line="480" w:lineRule="exact"/>
        <w:jc w:val="center"/>
        <w:rPr>
          <w:rFonts w:ascii="標楷體" w:eastAsia="標楷體" w:hAnsi="標楷體" w:cs="MicrosoftJhengHeiRegular"/>
          <w:b/>
          <w:kern w:val="0"/>
          <w:sz w:val="36"/>
          <w:szCs w:val="36"/>
        </w:rPr>
      </w:pPr>
      <w:r w:rsidRPr="006C1926">
        <w:rPr>
          <w:rFonts w:ascii="標楷體" w:eastAsia="標楷體" w:hAnsi="標楷體" w:cs="MicrosoftJhengHeiRegular"/>
          <w:b/>
          <w:noProof/>
          <w:kern w:val="0"/>
          <w:sz w:val="36"/>
          <w:szCs w:val="36"/>
        </w:rPr>
        <mc:AlternateContent>
          <mc:Choice Requires="wps">
            <w:drawing>
              <wp:anchor distT="0" distB="0" distL="114300" distR="114300" simplePos="0" relativeHeight="251661312" behindDoc="0" locked="0" layoutInCell="1" allowOverlap="1">
                <wp:simplePos x="0" y="0"/>
                <wp:positionH relativeFrom="column">
                  <wp:posOffset>5701665</wp:posOffset>
                </wp:positionH>
                <wp:positionV relativeFrom="paragraph">
                  <wp:posOffset>-324485</wp:posOffset>
                </wp:positionV>
                <wp:extent cx="800100" cy="329565"/>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29565"/>
                        </a:xfrm>
                        <a:prstGeom prst="rect">
                          <a:avLst/>
                        </a:prstGeom>
                        <a:solidFill>
                          <a:srgbClr val="FFFFFF"/>
                        </a:solidFill>
                        <a:ln w="9525">
                          <a:solidFill>
                            <a:srgbClr val="000000"/>
                          </a:solidFill>
                          <a:miter lim="800000"/>
                          <a:headEnd/>
                          <a:tailEnd/>
                        </a:ln>
                      </wps:spPr>
                      <wps:txbx>
                        <w:txbxContent>
                          <w:p w:rsidR="002E765C" w:rsidRDefault="002E765C" w:rsidP="00C20C26">
                            <w:pPr>
                              <w:jc w:val="center"/>
                            </w:pPr>
                            <w:r>
                              <w:rPr>
                                <w:rFonts w:hint="eastAsia"/>
                              </w:rPr>
                              <w:t>附件</w:t>
                            </w:r>
                            <w:r w:rsidR="005C5BFE">
                              <w:rPr>
                                <w:rFonts w:hint="eastAsia"/>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
            <w:pict>
              <v:shapetype id="_x0000_t202" coordsize="21600,21600" o:spt="202" path="m,l,21600r21600,l21600,xe">
                <v:stroke joinstyle="miter"/>
                <v:path gradientshapeok="t" o:connecttype="rect"/>
              </v:shapetype>
              <v:shape id="文字方塊 2" o:spid="_x0000_s1026" type="#_x0000_t202" style="position:absolute;left:0;text-align:left;margin-left:448.95pt;margin-top:-25.55pt;width:63pt;height:25.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">
                <v:textbox style="mso-fit-shape-to-text:t">
                  <w:txbxContent>
                    <w:p w:rsidR="002E765C" w:rsidRDefault="002E765C" w:rsidP="00C20C26">
                      <w:pPr>
                        <w:jc w:val="center"/>
                      </w:pPr>
                      <w:r>
                        <w:rPr>
                          <w:rFonts w:hint="eastAsia"/>
                        </w:rPr>
                        <w:t>附件</w:t>
                      </w:r>
                      <w:r w:rsidR="005C5BFE">
                        <w:rPr>
                          <w:rFonts w:hint="eastAsia"/>
                        </w:rPr>
                        <w:t>2</w:t>
                      </w:r>
                      <w:bookmarkStart w:id="1" w:name="_GoBack"/>
                      <w:bookmarkEnd w:id="1"/>
                    </w:p>
                  </w:txbxContent>
                </v:textbox>
              </v:shape>
            </w:pict>
          </mc:Fallback>
        </mc:AlternateContent>
      </w:r>
      <w:r w:rsidR="00027145" w:rsidRPr="006C1926">
        <w:rPr>
          <w:rFonts w:ascii="標楷體" w:eastAsia="標楷體" w:hAnsi="標楷體" w:cs="MicrosoftJhengHeiRegular" w:hint="eastAsia"/>
          <w:b/>
          <w:kern w:val="0"/>
          <w:sz w:val="36"/>
          <w:szCs w:val="36"/>
        </w:rPr>
        <w:t>海外聯招會</w:t>
      </w:r>
      <w:r w:rsidR="00027145" w:rsidRPr="006C1926">
        <w:rPr>
          <w:rFonts w:ascii="標楷體" w:eastAsia="標楷體" w:hAnsi="標楷體" w:cs="MicrosoftJhengHeiRegular"/>
          <w:b/>
          <w:kern w:val="0"/>
          <w:sz w:val="36"/>
          <w:szCs w:val="36"/>
        </w:rPr>
        <w:t>1</w:t>
      </w:r>
      <w:r w:rsidR="002A30B6">
        <w:rPr>
          <w:rFonts w:ascii="標楷體" w:eastAsia="標楷體" w:hAnsi="標楷體" w:cs="MicrosoftJhengHeiRegular" w:hint="eastAsia"/>
          <w:b/>
          <w:kern w:val="0"/>
          <w:sz w:val="36"/>
          <w:szCs w:val="36"/>
        </w:rPr>
        <w:t>10</w:t>
      </w:r>
      <w:r w:rsidR="00027145" w:rsidRPr="006C1926">
        <w:rPr>
          <w:rFonts w:ascii="標楷體" w:eastAsia="標楷體" w:hAnsi="標楷體" w:cs="MicrosoftJhengHeiRegular" w:hint="eastAsia"/>
          <w:b/>
          <w:kern w:val="0"/>
          <w:sz w:val="36"/>
          <w:szCs w:val="36"/>
        </w:rPr>
        <w:t>學年度</w:t>
      </w:r>
    </w:p>
    <w:p w:rsidR="000F457A" w:rsidRPr="006C1926" w:rsidRDefault="000F457A" w:rsidP="00BF77A9">
      <w:pPr>
        <w:autoSpaceDE w:val="0"/>
        <w:autoSpaceDN w:val="0"/>
        <w:adjustRightInd w:val="0"/>
        <w:spacing w:line="480" w:lineRule="exact"/>
        <w:jc w:val="center"/>
        <w:rPr>
          <w:rFonts w:ascii="標楷體" w:eastAsia="標楷體" w:hAnsi="標楷體" w:cs="MicrosoftJhengHeiRegular"/>
          <w:b/>
          <w:kern w:val="0"/>
          <w:sz w:val="36"/>
          <w:szCs w:val="36"/>
        </w:rPr>
      </w:pPr>
      <w:r w:rsidRPr="006C1926">
        <w:rPr>
          <w:rFonts w:ascii="標楷體" w:eastAsia="標楷體" w:hAnsi="標楷體" w:cs="MicrosoftJhengHeiRegular" w:hint="eastAsia"/>
          <w:b/>
          <w:kern w:val="0"/>
          <w:sz w:val="36"/>
          <w:szCs w:val="36"/>
        </w:rPr>
        <w:t>僑生</w:t>
      </w:r>
      <w:r w:rsidR="009C0877" w:rsidRPr="006C1926">
        <w:rPr>
          <w:rFonts w:ascii="標楷體" w:eastAsia="標楷體" w:hAnsi="標楷體" w:cs="MicrosoftJhengHeiRegular" w:hint="eastAsia"/>
          <w:b/>
          <w:kern w:val="0"/>
          <w:sz w:val="36"/>
          <w:szCs w:val="36"/>
        </w:rPr>
        <w:t>（含</w:t>
      </w:r>
      <w:r w:rsidRPr="006C1926">
        <w:rPr>
          <w:rFonts w:ascii="標楷體" w:eastAsia="標楷體" w:hAnsi="標楷體" w:cs="MicrosoftJhengHeiRegular" w:hint="eastAsia"/>
          <w:b/>
          <w:kern w:val="0"/>
          <w:sz w:val="36"/>
          <w:szCs w:val="36"/>
        </w:rPr>
        <w:t>港澳生及港澳具外國國籍之華裔學生</w:t>
      </w:r>
      <w:r w:rsidR="009C0877" w:rsidRPr="006C1926">
        <w:rPr>
          <w:rFonts w:ascii="標楷體" w:eastAsia="標楷體" w:hAnsi="標楷體" w:cs="MicrosoftJhengHeiRegular" w:hint="eastAsia"/>
          <w:b/>
          <w:kern w:val="0"/>
          <w:sz w:val="36"/>
          <w:szCs w:val="36"/>
        </w:rPr>
        <w:t>）</w:t>
      </w:r>
    </w:p>
    <w:p w:rsidR="00F1713E" w:rsidRPr="006C1926" w:rsidRDefault="00027145" w:rsidP="00BF77A9">
      <w:pPr>
        <w:autoSpaceDE w:val="0"/>
        <w:autoSpaceDN w:val="0"/>
        <w:adjustRightInd w:val="0"/>
        <w:spacing w:line="480" w:lineRule="exact"/>
        <w:jc w:val="center"/>
        <w:rPr>
          <w:rFonts w:ascii="標楷體" w:eastAsia="標楷體" w:hAnsi="標楷體" w:cs="MicrosoftJhengHeiRegular"/>
          <w:b/>
          <w:kern w:val="0"/>
          <w:sz w:val="48"/>
          <w:szCs w:val="48"/>
        </w:rPr>
      </w:pPr>
      <w:r w:rsidRPr="006C1926">
        <w:rPr>
          <w:rFonts w:ascii="標楷體" w:eastAsia="標楷體" w:hAnsi="標楷體" w:cs="MicrosoftJhengHeiRegular" w:hint="eastAsia"/>
          <w:b/>
          <w:kern w:val="0"/>
          <w:sz w:val="36"/>
          <w:szCs w:val="36"/>
        </w:rPr>
        <w:t>招生管道</w:t>
      </w:r>
      <w:r w:rsidR="005674E7" w:rsidRPr="006C1926">
        <w:rPr>
          <w:rFonts w:ascii="標楷體" w:eastAsia="標楷體" w:hAnsi="標楷體" w:cs="MicrosoftJhengHeiRegular" w:hint="eastAsia"/>
          <w:b/>
          <w:kern w:val="0"/>
          <w:sz w:val="36"/>
          <w:szCs w:val="36"/>
        </w:rPr>
        <w:t>說明</w:t>
      </w:r>
    </w:p>
    <w:p w:rsidR="009A4CD4" w:rsidRPr="006C1926" w:rsidRDefault="009A4CD4" w:rsidP="00C47650">
      <w:pPr>
        <w:autoSpaceDE w:val="0"/>
        <w:autoSpaceDN w:val="0"/>
        <w:adjustRightInd w:val="0"/>
        <w:spacing w:line="500" w:lineRule="exact"/>
        <w:jc w:val="center"/>
        <w:rPr>
          <w:rFonts w:ascii="標楷體" w:eastAsia="標楷體" w:hAnsi="標楷體" w:cs="MicrosoftJhengHeiRegular"/>
          <w:kern w:val="0"/>
          <w:sz w:val="48"/>
          <w:szCs w:val="48"/>
        </w:rPr>
      </w:pPr>
    </w:p>
    <w:p w:rsidR="009A4CD4" w:rsidRPr="00544647" w:rsidRDefault="009A4CD4" w:rsidP="009368AC">
      <w:pPr>
        <w:pStyle w:val="aa"/>
        <w:numPr>
          <w:ilvl w:val="0"/>
          <w:numId w:val="12"/>
        </w:numPr>
        <w:rPr>
          <w:sz w:val="30"/>
          <w:szCs w:val="30"/>
        </w:rPr>
      </w:pPr>
      <w:r w:rsidRPr="00544647">
        <w:rPr>
          <w:rFonts w:hint="eastAsia"/>
          <w:sz w:val="30"/>
          <w:szCs w:val="30"/>
        </w:rPr>
        <w:t>僑生招生管道分為海外聯招會（含「個人申請」與「聯合分發」）及各校單獨招生（含僑生專班、港澳生專班）</w:t>
      </w:r>
      <w:r w:rsidRPr="00544647">
        <w:rPr>
          <w:rFonts w:hint="eastAsia"/>
          <w:sz w:val="30"/>
          <w:szCs w:val="30"/>
        </w:rPr>
        <w:t>2</w:t>
      </w:r>
      <w:r w:rsidRPr="00544647">
        <w:rPr>
          <w:rFonts w:hint="eastAsia"/>
          <w:sz w:val="30"/>
          <w:szCs w:val="30"/>
        </w:rPr>
        <w:t>種。</w:t>
      </w:r>
    </w:p>
    <w:p w:rsidR="009368AC" w:rsidRPr="00544647" w:rsidRDefault="009368AC" w:rsidP="009368AC">
      <w:pPr>
        <w:pStyle w:val="aa"/>
        <w:numPr>
          <w:ilvl w:val="0"/>
          <w:numId w:val="12"/>
        </w:numPr>
        <w:rPr>
          <w:sz w:val="30"/>
          <w:szCs w:val="30"/>
        </w:rPr>
      </w:pPr>
      <w:r w:rsidRPr="00544647">
        <w:rPr>
          <w:rFonts w:hint="eastAsia"/>
          <w:sz w:val="30"/>
          <w:szCs w:val="30"/>
        </w:rPr>
        <w:t>海外聯招會（以下簡稱聯招）招生管道說明：</w:t>
      </w:r>
    </w:p>
    <w:p w:rsidR="009368AC" w:rsidRPr="00544647" w:rsidRDefault="009368AC" w:rsidP="009368AC">
      <w:pPr>
        <w:pStyle w:val="aa"/>
        <w:numPr>
          <w:ilvl w:val="1"/>
          <w:numId w:val="12"/>
        </w:numPr>
        <w:rPr>
          <w:sz w:val="30"/>
          <w:szCs w:val="30"/>
        </w:rPr>
      </w:pPr>
      <w:r w:rsidRPr="00544647">
        <w:rPr>
          <w:rFonts w:hint="eastAsia"/>
          <w:sz w:val="30"/>
          <w:szCs w:val="30"/>
        </w:rPr>
        <w:t>「個人申請」管道：</w:t>
      </w:r>
    </w:p>
    <w:p w:rsidR="009368AC" w:rsidRPr="00544647" w:rsidRDefault="009368AC" w:rsidP="003933DB">
      <w:pPr>
        <w:pStyle w:val="aa"/>
        <w:numPr>
          <w:ilvl w:val="2"/>
          <w:numId w:val="12"/>
        </w:numPr>
        <w:rPr>
          <w:sz w:val="30"/>
          <w:szCs w:val="30"/>
        </w:rPr>
      </w:pPr>
      <w:r w:rsidRPr="00544647">
        <w:rPr>
          <w:rFonts w:hint="eastAsia"/>
          <w:sz w:val="30"/>
          <w:szCs w:val="30"/>
        </w:rPr>
        <w:t>以招收學士班（含港二技</w:t>
      </w:r>
      <w:r w:rsidR="009154FC" w:rsidRPr="00544647">
        <w:rPr>
          <w:rFonts w:hint="eastAsia"/>
          <w:sz w:val="30"/>
          <w:szCs w:val="30"/>
        </w:rPr>
        <w:t>、</w:t>
      </w:r>
      <w:r w:rsidR="00D91E35" w:rsidRPr="00544647">
        <w:rPr>
          <w:rFonts w:hint="eastAsia"/>
          <w:sz w:val="30"/>
          <w:szCs w:val="30"/>
        </w:rPr>
        <w:t>緬甸師培專案</w:t>
      </w:r>
      <w:r w:rsidRPr="00544647">
        <w:rPr>
          <w:rFonts w:hint="eastAsia"/>
          <w:sz w:val="30"/>
          <w:szCs w:val="30"/>
        </w:rPr>
        <w:t>）及碩、博士班為主。其中，港二技限公私立科技校院招收香港學生就讀原有二技日間部之學系，亦可規劃開設專班</w:t>
      </w:r>
      <w:r w:rsidR="00D91E35" w:rsidRPr="00544647">
        <w:rPr>
          <w:rFonts w:hint="eastAsia"/>
          <w:sz w:val="30"/>
          <w:szCs w:val="30"/>
        </w:rPr>
        <w:t>；</w:t>
      </w:r>
      <w:r w:rsidR="000B68A2" w:rsidRPr="00544647">
        <w:rPr>
          <w:rFonts w:hint="eastAsia"/>
          <w:sz w:val="30"/>
          <w:szCs w:val="30"/>
        </w:rPr>
        <w:t>緬甸師培專案限具中小學校師資培育課程之大學校院招收經</w:t>
      </w:r>
      <w:r w:rsidR="003933DB" w:rsidRPr="00544647">
        <w:rPr>
          <w:rFonts w:hint="eastAsia"/>
          <w:sz w:val="30"/>
          <w:szCs w:val="30"/>
        </w:rPr>
        <w:t>緬甸華校</w:t>
      </w:r>
      <w:r w:rsidR="000B68A2" w:rsidRPr="00544647">
        <w:rPr>
          <w:rFonts w:hint="eastAsia"/>
          <w:sz w:val="30"/>
          <w:szCs w:val="30"/>
        </w:rPr>
        <w:t>遴選推薦之</w:t>
      </w:r>
      <w:r w:rsidR="003933DB" w:rsidRPr="00544647">
        <w:rPr>
          <w:rFonts w:hint="eastAsia"/>
          <w:sz w:val="30"/>
          <w:szCs w:val="30"/>
        </w:rPr>
        <w:t>僑</w:t>
      </w:r>
      <w:r w:rsidR="000B68A2" w:rsidRPr="00544647">
        <w:rPr>
          <w:rFonts w:hint="eastAsia"/>
          <w:sz w:val="30"/>
          <w:szCs w:val="30"/>
        </w:rPr>
        <w:t>生就讀師培專案科系</w:t>
      </w:r>
      <w:r w:rsidRPr="00544647">
        <w:rPr>
          <w:rFonts w:hint="eastAsia"/>
          <w:sz w:val="30"/>
          <w:szCs w:val="30"/>
        </w:rPr>
        <w:t>。</w:t>
      </w:r>
    </w:p>
    <w:p w:rsidR="009368AC" w:rsidRPr="00544647" w:rsidRDefault="006658CF" w:rsidP="006658CF">
      <w:pPr>
        <w:pStyle w:val="aa"/>
        <w:numPr>
          <w:ilvl w:val="2"/>
          <w:numId w:val="12"/>
        </w:numPr>
        <w:rPr>
          <w:sz w:val="30"/>
          <w:szCs w:val="30"/>
        </w:rPr>
      </w:pPr>
      <w:r w:rsidRPr="00544647">
        <w:rPr>
          <w:rFonts w:hint="eastAsia"/>
          <w:sz w:val="30"/>
          <w:szCs w:val="30"/>
        </w:rPr>
        <w:t>「個人申請」</w:t>
      </w:r>
      <w:r w:rsidR="009368AC" w:rsidRPr="00544647">
        <w:rPr>
          <w:rFonts w:hint="eastAsia"/>
          <w:sz w:val="30"/>
          <w:szCs w:val="30"/>
        </w:rPr>
        <w:t>審查資料係採數位化方式辦理。申請人可於報名時按志願校系規定上傳審查資料。各生資料經本會轉送各校系進行審查，並將審查通過名單排序後，由本會按各生志願序及名額統一分發。</w:t>
      </w:r>
      <w:r w:rsidRPr="00544647">
        <w:rPr>
          <w:rFonts w:hint="eastAsia"/>
          <w:sz w:val="30"/>
          <w:szCs w:val="30"/>
        </w:rPr>
        <w:t>各校系得自行決定「個人申請」分發後餘額是否流用至「聯合分發」。</w:t>
      </w:r>
    </w:p>
    <w:p w:rsidR="009368AC" w:rsidRPr="00544647" w:rsidRDefault="009368AC" w:rsidP="009368AC">
      <w:pPr>
        <w:pStyle w:val="aa"/>
        <w:numPr>
          <w:ilvl w:val="2"/>
          <w:numId w:val="12"/>
        </w:numPr>
        <w:rPr>
          <w:sz w:val="30"/>
          <w:szCs w:val="30"/>
        </w:rPr>
      </w:pPr>
      <w:r w:rsidRPr="00544647">
        <w:rPr>
          <w:rFonts w:hint="eastAsia"/>
          <w:sz w:val="30"/>
          <w:szCs w:val="30"/>
        </w:rPr>
        <w:t>審查資料除學歷證件及歷年成績單為本會簡章規定之必繳項目外，餘皆由各招生校系自行於本會簡章調查系統之「應繳資料」欄位中明確訂定（例如：自傳、讀書計畫、研究計畫、推薦函、作品集、作品影音、得獎事蹟、各項能力證明、審查費等）。又，考量招生對象為境外學生，惠請各招生校系訂定各項應繳資料時，參採以下建議妥為規劃：</w:t>
      </w:r>
    </w:p>
    <w:p w:rsidR="009368AC" w:rsidRPr="00544647" w:rsidRDefault="009368AC" w:rsidP="009368AC">
      <w:pPr>
        <w:pStyle w:val="aa"/>
        <w:numPr>
          <w:ilvl w:val="3"/>
          <w:numId w:val="12"/>
        </w:numPr>
        <w:rPr>
          <w:sz w:val="30"/>
          <w:szCs w:val="30"/>
        </w:rPr>
      </w:pPr>
      <w:r w:rsidRPr="00544647">
        <w:rPr>
          <w:rFonts w:hint="eastAsia"/>
          <w:sz w:val="30"/>
          <w:szCs w:val="30"/>
        </w:rPr>
        <w:t>電話視訊訪談：招生校系如有訪談需求，建議以電話或視訊方式進行，避免要求報名學生來臺面試。</w:t>
      </w:r>
    </w:p>
    <w:p w:rsidR="009368AC" w:rsidRPr="00544647" w:rsidRDefault="009368AC" w:rsidP="009368AC">
      <w:pPr>
        <w:pStyle w:val="aa"/>
        <w:numPr>
          <w:ilvl w:val="3"/>
          <w:numId w:val="12"/>
        </w:numPr>
        <w:rPr>
          <w:sz w:val="30"/>
          <w:szCs w:val="30"/>
        </w:rPr>
      </w:pPr>
      <w:r w:rsidRPr="00544647">
        <w:rPr>
          <w:rFonts w:hint="eastAsia"/>
          <w:sz w:val="30"/>
          <w:szCs w:val="30"/>
        </w:rPr>
        <w:t>審查費：查</w:t>
      </w:r>
      <w:r w:rsidRPr="00544647">
        <w:rPr>
          <w:rFonts w:hint="eastAsia"/>
          <w:sz w:val="30"/>
          <w:szCs w:val="30"/>
        </w:rPr>
        <w:t>1</w:t>
      </w:r>
      <w:r w:rsidR="00FB4608" w:rsidRPr="00544647">
        <w:rPr>
          <w:rFonts w:hint="eastAsia"/>
          <w:sz w:val="30"/>
          <w:szCs w:val="30"/>
        </w:rPr>
        <w:t>09</w:t>
      </w:r>
      <w:r w:rsidRPr="00544647">
        <w:rPr>
          <w:rFonts w:hint="eastAsia"/>
          <w:sz w:val="30"/>
          <w:szCs w:val="30"/>
        </w:rPr>
        <w:t>學年度招生校系計有</w:t>
      </w:r>
      <w:r w:rsidR="00BA0105" w:rsidRPr="00544647">
        <w:rPr>
          <w:rFonts w:hint="eastAsia"/>
          <w:sz w:val="30"/>
          <w:szCs w:val="30"/>
        </w:rPr>
        <w:t>11</w:t>
      </w:r>
      <w:r w:rsidRPr="00544647">
        <w:rPr>
          <w:rFonts w:hint="eastAsia"/>
          <w:sz w:val="30"/>
          <w:szCs w:val="30"/>
        </w:rPr>
        <w:t>校共</w:t>
      </w:r>
      <w:r w:rsidR="00BA0105" w:rsidRPr="00544647">
        <w:rPr>
          <w:rFonts w:hint="eastAsia"/>
          <w:sz w:val="30"/>
          <w:szCs w:val="30"/>
        </w:rPr>
        <w:t>213</w:t>
      </w:r>
      <w:r w:rsidRPr="00544647">
        <w:rPr>
          <w:rFonts w:hint="eastAsia"/>
          <w:sz w:val="30"/>
          <w:szCs w:val="30"/>
        </w:rPr>
        <w:t>學系收取審查費用，繳費方式計有「信用卡」及「國際匯款」</w:t>
      </w:r>
      <w:r w:rsidRPr="00544647">
        <w:rPr>
          <w:rFonts w:hint="eastAsia"/>
          <w:sz w:val="30"/>
          <w:szCs w:val="30"/>
        </w:rPr>
        <w:t>2</w:t>
      </w:r>
      <w:r w:rsidRPr="00544647">
        <w:rPr>
          <w:rFonts w:hint="eastAsia"/>
          <w:sz w:val="30"/>
          <w:szCs w:val="30"/>
        </w:rPr>
        <w:t>類。惟鑒於國際匯款恐因銀行收取之手續費遠高於審查</w:t>
      </w:r>
      <w:r w:rsidRPr="00544647">
        <w:rPr>
          <w:rFonts w:hint="eastAsia"/>
          <w:sz w:val="30"/>
          <w:szCs w:val="30"/>
        </w:rPr>
        <w:lastRenderedPageBreak/>
        <w:t>費（例如：為繳新臺幣</w:t>
      </w:r>
      <w:r w:rsidRPr="00544647">
        <w:rPr>
          <w:rFonts w:hint="eastAsia"/>
          <w:sz w:val="30"/>
          <w:szCs w:val="30"/>
        </w:rPr>
        <w:t>600</w:t>
      </w:r>
      <w:r w:rsidRPr="00544647">
        <w:rPr>
          <w:rFonts w:hint="eastAsia"/>
          <w:sz w:val="30"/>
          <w:szCs w:val="30"/>
        </w:rPr>
        <w:t>元之審查費，香港銀行卻另加收港幣</w:t>
      </w:r>
      <w:r w:rsidRPr="00544647">
        <w:rPr>
          <w:rFonts w:hint="eastAsia"/>
          <w:sz w:val="30"/>
          <w:szCs w:val="30"/>
        </w:rPr>
        <w:t>700</w:t>
      </w:r>
      <w:r w:rsidRPr="00544647">
        <w:rPr>
          <w:rFonts w:hint="eastAsia"/>
          <w:sz w:val="30"/>
          <w:szCs w:val="30"/>
        </w:rPr>
        <w:t>元之電匯手續費）。為減少報名學生負擔，建議繳費方式以「信用卡」為主。又，考量報名學生多屬未成年，並未持有信用卡，爰「信用卡」繳費之付款人不須為報名學生本人（可由親友代為付款），惟為便於核對帳目，敬請各校應有相關對帳規劃，並於系所分則詳列正確之金流系統資訊。</w:t>
      </w:r>
    </w:p>
    <w:p w:rsidR="009368AC" w:rsidRPr="00544647" w:rsidRDefault="009368AC" w:rsidP="009368AC">
      <w:pPr>
        <w:pStyle w:val="aa"/>
        <w:numPr>
          <w:ilvl w:val="3"/>
          <w:numId w:val="12"/>
        </w:numPr>
        <w:rPr>
          <w:sz w:val="30"/>
          <w:szCs w:val="30"/>
        </w:rPr>
      </w:pPr>
      <w:r w:rsidRPr="00544647">
        <w:rPr>
          <w:rFonts w:hint="eastAsia"/>
          <w:sz w:val="30"/>
          <w:szCs w:val="30"/>
        </w:rPr>
        <w:t>華語文能力證明：查我海外臺灣學校係配合國內學制，以國內教材實施同步同軌教學；海外華文中學（如馬來西亞華文獨立中學）或僑校等係使用中文教材以中文教學；部分僑居地官方語言即為中文（如港澳）之考量，若要求渠等報名學生提供華語文能力證明可能有其困難，建議如需訂定「華語文能力證明」之招生校系，可加註海外臺灣學校學生或以中文為官方語言之國家或地區申請者，得免附中文或華語文能力證明，或另以中文自傳或中文修課成績或證明替代。</w:t>
      </w:r>
    </w:p>
    <w:p w:rsidR="005A4FDE" w:rsidRPr="00544647" w:rsidRDefault="00262877" w:rsidP="009368AC">
      <w:pPr>
        <w:pStyle w:val="aa"/>
        <w:numPr>
          <w:ilvl w:val="3"/>
          <w:numId w:val="12"/>
        </w:numPr>
        <w:rPr>
          <w:sz w:val="30"/>
          <w:szCs w:val="30"/>
        </w:rPr>
      </w:pPr>
      <w:r w:rsidRPr="00544647">
        <w:rPr>
          <w:rFonts w:hint="eastAsia"/>
          <w:sz w:val="30"/>
          <w:szCs w:val="30"/>
        </w:rPr>
        <w:t>推薦函：招生校系可選擇採「系統上傳」或「紙本寄送」（由本會系統產生地址條，提供報名學生逕行寄送推薦函至招生校系）二擇一方式辦理。其中，「系統上傳」</w:t>
      </w:r>
      <w:r w:rsidR="005A4FDE" w:rsidRPr="00544647">
        <w:rPr>
          <w:rFonts w:hint="eastAsia"/>
          <w:sz w:val="30"/>
          <w:szCs w:val="30"/>
        </w:rPr>
        <w:t>可</w:t>
      </w:r>
      <w:r w:rsidRPr="00544647">
        <w:rPr>
          <w:rFonts w:hint="eastAsia"/>
          <w:sz w:val="30"/>
          <w:szCs w:val="30"/>
        </w:rPr>
        <w:t>選擇</w:t>
      </w:r>
      <w:r w:rsidR="005A4FDE" w:rsidRPr="00544647">
        <w:rPr>
          <w:rFonts w:hint="eastAsia"/>
          <w:sz w:val="30"/>
          <w:szCs w:val="30"/>
        </w:rPr>
        <w:t>以下方式辦理：</w:t>
      </w:r>
    </w:p>
    <w:p w:rsidR="005A4FDE" w:rsidRPr="00544647" w:rsidRDefault="005A4FDE" w:rsidP="005A4FDE">
      <w:pPr>
        <w:pStyle w:val="aa"/>
        <w:numPr>
          <w:ilvl w:val="0"/>
          <w:numId w:val="13"/>
        </w:numPr>
        <w:rPr>
          <w:sz w:val="30"/>
          <w:szCs w:val="30"/>
        </w:rPr>
      </w:pPr>
      <w:r w:rsidRPr="00544647">
        <w:rPr>
          <w:rFonts w:hint="eastAsia"/>
          <w:sz w:val="30"/>
          <w:szCs w:val="30"/>
        </w:rPr>
        <w:t>學生自行</w:t>
      </w:r>
      <w:r w:rsidR="00262877" w:rsidRPr="00544647">
        <w:rPr>
          <w:rFonts w:hint="eastAsia"/>
          <w:sz w:val="30"/>
          <w:szCs w:val="30"/>
        </w:rPr>
        <w:t>上傳推薦函</w:t>
      </w:r>
      <w:r w:rsidRPr="00544647">
        <w:rPr>
          <w:rFonts w:hint="eastAsia"/>
          <w:sz w:val="30"/>
          <w:szCs w:val="30"/>
        </w:rPr>
        <w:t>檔案</w:t>
      </w:r>
      <w:r w:rsidR="00262877" w:rsidRPr="00544647">
        <w:rPr>
          <w:rFonts w:hint="eastAsia"/>
          <w:sz w:val="30"/>
          <w:szCs w:val="30"/>
        </w:rPr>
        <w:t>至本會填報系統；</w:t>
      </w:r>
    </w:p>
    <w:p w:rsidR="005A4FDE" w:rsidRPr="00544647" w:rsidRDefault="005A4FDE" w:rsidP="005A4FDE">
      <w:pPr>
        <w:pStyle w:val="aa"/>
        <w:numPr>
          <w:ilvl w:val="0"/>
          <w:numId w:val="13"/>
        </w:numPr>
        <w:rPr>
          <w:sz w:val="30"/>
          <w:szCs w:val="30"/>
        </w:rPr>
      </w:pPr>
      <w:r w:rsidRPr="00544647">
        <w:rPr>
          <w:rFonts w:hint="eastAsia"/>
          <w:sz w:val="30"/>
          <w:szCs w:val="30"/>
        </w:rPr>
        <w:t>學生於本會填報系統填寫</w:t>
      </w:r>
      <w:r w:rsidR="00262877" w:rsidRPr="00544647">
        <w:rPr>
          <w:rFonts w:hint="eastAsia"/>
          <w:sz w:val="30"/>
          <w:szCs w:val="30"/>
        </w:rPr>
        <w:t>師長</w:t>
      </w:r>
      <w:r w:rsidRPr="00544647">
        <w:rPr>
          <w:rFonts w:hint="eastAsia"/>
          <w:sz w:val="30"/>
          <w:szCs w:val="30"/>
        </w:rPr>
        <w:t>之電郵地址，由本會</w:t>
      </w:r>
      <w:r w:rsidR="00262877" w:rsidRPr="00544647">
        <w:rPr>
          <w:rFonts w:hint="eastAsia"/>
          <w:sz w:val="30"/>
          <w:szCs w:val="30"/>
        </w:rPr>
        <w:t>系統</w:t>
      </w:r>
      <w:r w:rsidRPr="00544647">
        <w:rPr>
          <w:rFonts w:hint="eastAsia"/>
          <w:sz w:val="30"/>
          <w:szCs w:val="30"/>
        </w:rPr>
        <w:t>發信邀請師長</w:t>
      </w:r>
      <w:r w:rsidR="00262877" w:rsidRPr="00544647">
        <w:rPr>
          <w:rFonts w:hint="eastAsia"/>
          <w:sz w:val="30"/>
          <w:szCs w:val="30"/>
        </w:rPr>
        <w:t>上傳推薦函至本會填報系統）</w:t>
      </w:r>
      <w:r w:rsidRPr="00544647">
        <w:rPr>
          <w:rFonts w:hint="eastAsia"/>
          <w:sz w:val="30"/>
          <w:szCs w:val="30"/>
        </w:rPr>
        <w:t>。</w:t>
      </w:r>
    </w:p>
    <w:p w:rsidR="009368AC" w:rsidRPr="00544647" w:rsidRDefault="009368AC" w:rsidP="006658CF">
      <w:pPr>
        <w:pStyle w:val="aa"/>
        <w:numPr>
          <w:ilvl w:val="3"/>
          <w:numId w:val="12"/>
        </w:numPr>
        <w:rPr>
          <w:sz w:val="30"/>
          <w:szCs w:val="30"/>
        </w:rPr>
      </w:pPr>
      <w:r w:rsidRPr="00544647">
        <w:rPr>
          <w:rFonts w:hint="eastAsia"/>
          <w:sz w:val="30"/>
          <w:szCs w:val="30"/>
        </w:rPr>
        <w:t>「</w:t>
      </w:r>
      <w:r w:rsidR="008E40B2" w:rsidRPr="00544647">
        <w:rPr>
          <w:rFonts w:hint="eastAsia"/>
          <w:sz w:val="30"/>
          <w:szCs w:val="30"/>
        </w:rPr>
        <w:t>海外中學師長推薦入學」之應用方式：招生校系可訂定繳交「推薦函」</w:t>
      </w:r>
      <w:r w:rsidRPr="00544647">
        <w:rPr>
          <w:rFonts w:hint="eastAsia"/>
          <w:sz w:val="30"/>
          <w:szCs w:val="30"/>
        </w:rPr>
        <w:t>；或由招生校系逕行商請結盟中學另提供「推薦名冊」取代推薦函，供招生校系審查之參考。</w:t>
      </w:r>
    </w:p>
    <w:p w:rsidR="009368AC" w:rsidRPr="00544647" w:rsidRDefault="009368AC" w:rsidP="009368AC">
      <w:pPr>
        <w:pStyle w:val="aa"/>
        <w:numPr>
          <w:ilvl w:val="3"/>
          <w:numId w:val="12"/>
        </w:numPr>
        <w:rPr>
          <w:sz w:val="30"/>
          <w:szCs w:val="30"/>
        </w:rPr>
      </w:pPr>
      <w:r w:rsidRPr="00544647">
        <w:rPr>
          <w:rFonts w:hint="eastAsia"/>
          <w:sz w:val="30"/>
          <w:szCs w:val="30"/>
        </w:rPr>
        <w:t>審查資料格式：招生校系如有審查資料（如自傳、讀書計畫、研究計畫等）格式統一需求，建議可於系所分則說明相關格式電子檔之下載網址，俾供報名學生自行前往下載填寫。</w:t>
      </w:r>
    </w:p>
    <w:p w:rsidR="000B68A2" w:rsidRPr="00544647" w:rsidRDefault="00F27E43" w:rsidP="00F27E43">
      <w:pPr>
        <w:pStyle w:val="aa"/>
        <w:numPr>
          <w:ilvl w:val="3"/>
          <w:numId w:val="12"/>
        </w:numPr>
        <w:rPr>
          <w:sz w:val="30"/>
          <w:szCs w:val="30"/>
        </w:rPr>
      </w:pPr>
      <w:r w:rsidRPr="00544647">
        <w:rPr>
          <w:rFonts w:hint="eastAsia"/>
          <w:sz w:val="30"/>
          <w:szCs w:val="30"/>
        </w:rPr>
        <w:t>緬甸地區</w:t>
      </w:r>
      <w:r w:rsidRPr="00544647">
        <w:rPr>
          <w:rFonts w:hint="eastAsia"/>
          <w:sz w:val="30"/>
          <w:szCs w:val="30"/>
        </w:rPr>
        <w:t>109</w:t>
      </w:r>
      <w:r w:rsidRPr="00544647">
        <w:rPr>
          <w:rFonts w:hint="eastAsia"/>
          <w:sz w:val="30"/>
          <w:szCs w:val="30"/>
        </w:rPr>
        <w:t>學年度起全面開放「個人申請制」。以緬甸學歷申請者（含緬甸師培專案）須另參加學科測驗，且測驗成績應符合常務委員會議決議之最低錄取標準。鑒於作業期程緊迫，報名緬生之學科測驗成績（含相關統計資訊）將於大學進行「個人申請」審查期間提供各校，作為審核入學資格參考。</w:t>
      </w:r>
    </w:p>
    <w:p w:rsidR="009368AC" w:rsidRPr="00544647" w:rsidRDefault="009368AC" w:rsidP="009368AC">
      <w:pPr>
        <w:pStyle w:val="aa"/>
        <w:numPr>
          <w:ilvl w:val="1"/>
          <w:numId w:val="12"/>
        </w:numPr>
        <w:rPr>
          <w:sz w:val="30"/>
          <w:szCs w:val="30"/>
        </w:rPr>
      </w:pPr>
      <w:r w:rsidRPr="00544647">
        <w:rPr>
          <w:rFonts w:hint="eastAsia"/>
          <w:sz w:val="30"/>
          <w:szCs w:val="30"/>
        </w:rPr>
        <w:t>「聯合分發」僅招收學士班（不含港二技）。由本會依各地區簡章規定採計文憑或測驗成績，按各生分發分數高低、志願序及名額統一分發。共分</w:t>
      </w:r>
      <w:r w:rsidRPr="00544647">
        <w:rPr>
          <w:rFonts w:hint="eastAsia"/>
          <w:sz w:val="30"/>
          <w:szCs w:val="30"/>
        </w:rPr>
        <w:t>3</w:t>
      </w:r>
      <w:r w:rsidRPr="00544647">
        <w:rPr>
          <w:rFonts w:hint="eastAsia"/>
          <w:sz w:val="30"/>
          <w:szCs w:val="30"/>
        </w:rPr>
        <w:t>個類組別招生，第一類組為文、法、商、管理等學系；第二類組為理、工等學系；第三類組為醫事、農、生技、生活應用相關等學系。為配合統一分發作業，招生校系請勿限制僑生入學條件（如要求僑生必須通過托福或全民英檢始予入學等）或另訂審查項目及面試等。</w:t>
      </w:r>
    </w:p>
    <w:p w:rsidR="009368AC" w:rsidRPr="00544647" w:rsidRDefault="009368AC" w:rsidP="009368AC">
      <w:pPr>
        <w:pStyle w:val="aa"/>
        <w:numPr>
          <w:ilvl w:val="0"/>
          <w:numId w:val="12"/>
        </w:numPr>
        <w:rPr>
          <w:sz w:val="30"/>
          <w:szCs w:val="30"/>
        </w:rPr>
      </w:pPr>
      <w:r w:rsidRPr="00544647">
        <w:rPr>
          <w:rFonts w:hint="eastAsia"/>
          <w:sz w:val="30"/>
          <w:szCs w:val="30"/>
        </w:rPr>
        <w:t>單獨招生（以下簡稱單招）管道說明：</w:t>
      </w:r>
    </w:p>
    <w:p w:rsidR="009368AC" w:rsidRPr="00544647" w:rsidRDefault="009368AC" w:rsidP="009368AC">
      <w:pPr>
        <w:pStyle w:val="aa"/>
        <w:ind w:left="960"/>
        <w:rPr>
          <w:sz w:val="30"/>
          <w:szCs w:val="30"/>
        </w:rPr>
      </w:pPr>
      <w:r w:rsidRPr="00544647">
        <w:rPr>
          <w:rFonts w:hint="eastAsia"/>
          <w:sz w:val="30"/>
          <w:szCs w:val="30"/>
        </w:rPr>
        <w:t>各校單招係指大學校院得自行規劃招收海外僑生（含港澳生及港澳具外國國籍之華裔學生）來臺就學（含僑生專班、港澳生專班），依教育部規定，須訂定招生規定及專班計畫書陳報教育部核定後始能提供名額。</w:t>
      </w:r>
      <w:bookmarkStart w:id="0" w:name="_GoBack"/>
      <w:bookmarkEnd w:id="0"/>
    </w:p>
    <w:p w:rsidR="009368AC" w:rsidRPr="001F6A35" w:rsidRDefault="009368AC" w:rsidP="009368AC">
      <w:pPr>
        <w:pStyle w:val="aa"/>
        <w:rPr>
          <w:szCs w:val="32"/>
        </w:rPr>
      </w:pPr>
    </w:p>
    <w:p w:rsidR="00DE308E" w:rsidRDefault="00027145" w:rsidP="00027145">
      <w:pPr>
        <w:jc w:val="center"/>
        <w:rPr>
          <w:sz w:val="48"/>
          <w:szCs w:val="48"/>
        </w:rPr>
      </w:pPr>
      <w:r>
        <w:rPr>
          <w:noProof/>
          <w:sz w:val="48"/>
          <w:szCs w:val="48"/>
        </w:rPr>
        <w:lastRenderedPageBreak/>
        <w:drawing>
          <wp:inline distT="0" distB="0" distL="0" distR="0">
            <wp:extent cx="6600825" cy="8991600"/>
            <wp:effectExtent l="0" t="0" r="0" b="0"/>
            <wp:docPr id="1" name="資料庫圖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BE43A2" w:rsidRDefault="00DE308E" w:rsidP="00DE308E">
      <w:pPr>
        <w:widowControl/>
        <w:jc w:val="center"/>
        <w:rPr>
          <w:rFonts w:ascii="Times New Roman" w:hAnsi="Times New Roman"/>
          <w:b/>
          <w:sz w:val="32"/>
          <w:szCs w:val="32"/>
        </w:rPr>
      </w:pPr>
      <w:r>
        <w:rPr>
          <w:sz w:val="48"/>
          <w:szCs w:val="48"/>
        </w:rPr>
        <w:br w:type="page"/>
      </w:r>
      <w:r w:rsidR="000F457A" w:rsidRPr="000F457A">
        <w:rPr>
          <w:rFonts w:ascii="Times New Roman" w:hAnsi="Times New Roman" w:hint="eastAsia"/>
          <w:b/>
          <w:sz w:val="32"/>
          <w:szCs w:val="32"/>
        </w:rPr>
        <w:lastRenderedPageBreak/>
        <w:t>僑生</w:t>
      </w:r>
      <w:r w:rsidR="009C0877">
        <w:rPr>
          <w:rFonts w:ascii="Times New Roman" w:hAnsi="Times New Roman" w:hint="eastAsia"/>
          <w:b/>
          <w:sz w:val="32"/>
          <w:szCs w:val="32"/>
        </w:rPr>
        <w:t>（含</w:t>
      </w:r>
      <w:r w:rsidR="000F457A" w:rsidRPr="000F457A">
        <w:rPr>
          <w:rFonts w:ascii="Times New Roman" w:hAnsi="Times New Roman" w:hint="eastAsia"/>
          <w:b/>
          <w:sz w:val="32"/>
          <w:szCs w:val="32"/>
        </w:rPr>
        <w:t>港澳生及港澳具外國國籍之華裔學生</w:t>
      </w:r>
      <w:r w:rsidR="009C0877">
        <w:rPr>
          <w:rFonts w:ascii="Times New Roman" w:hAnsi="Times New Roman" w:hint="eastAsia"/>
          <w:b/>
          <w:sz w:val="32"/>
          <w:szCs w:val="32"/>
        </w:rPr>
        <w:t>）</w:t>
      </w:r>
      <w:r w:rsidR="00BE43A2">
        <w:rPr>
          <w:rFonts w:ascii="Times New Roman" w:hAnsi="Times New Roman" w:hint="eastAsia"/>
          <w:b/>
          <w:sz w:val="32"/>
          <w:szCs w:val="32"/>
        </w:rPr>
        <w:t>多元招生管道說明</w:t>
      </w:r>
    </w:p>
    <w:tbl>
      <w:tblPr>
        <w:tblW w:w="99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835"/>
        <w:gridCol w:w="2977"/>
        <w:gridCol w:w="2188"/>
      </w:tblGrid>
      <w:tr w:rsidR="00BE43A2" w:rsidRPr="00ED10AC" w:rsidTr="00DE308E">
        <w:trPr>
          <w:tblHeader/>
        </w:trPr>
        <w:tc>
          <w:tcPr>
            <w:tcW w:w="1951" w:type="dxa"/>
            <w:vMerge w:val="restart"/>
            <w:tcBorders>
              <w:tl2br w:val="single" w:sz="4" w:space="0" w:color="auto"/>
            </w:tcBorders>
            <w:shd w:val="clear" w:color="auto" w:fill="F2F2F2"/>
          </w:tcPr>
          <w:p w:rsidR="00BE43A2" w:rsidRPr="00ED10AC" w:rsidRDefault="00BE43A2" w:rsidP="002E765C">
            <w:pPr>
              <w:jc w:val="both"/>
              <w:rPr>
                <w:rFonts w:ascii="Times New Roman" w:hAnsi="Times New Roman"/>
                <w:b/>
              </w:rPr>
            </w:pPr>
            <w:r>
              <w:rPr>
                <w:rFonts w:ascii="Times New Roman" w:hAnsi="Times New Roman" w:hint="eastAsia"/>
                <w:b/>
              </w:rPr>
              <w:t xml:space="preserve">      </w:t>
            </w:r>
            <w:r w:rsidRPr="00ED10AC">
              <w:rPr>
                <w:rFonts w:ascii="Times New Roman" w:hAnsi="Times New Roman" w:hint="eastAsia"/>
                <w:b/>
              </w:rPr>
              <w:t>招生管道</w:t>
            </w:r>
          </w:p>
          <w:p w:rsidR="00BE43A2" w:rsidRPr="00ED10AC" w:rsidRDefault="00BE43A2" w:rsidP="002E765C">
            <w:pPr>
              <w:jc w:val="both"/>
              <w:rPr>
                <w:rFonts w:ascii="Times New Roman" w:hAnsi="Times New Roman"/>
                <w:b/>
              </w:rPr>
            </w:pPr>
            <w:r w:rsidRPr="00ED10AC">
              <w:rPr>
                <w:rFonts w:ascii="Times New Roman" w:hAnsi="Times New Roman" w:hint="eastAsia"/>
                <w:b/>
              </w:rPr>
              <w:t>項目</w:t>
            </w:r>
          </w:p>
        </w:tc>
        <w:tc>
          <w:tcPr>
            <w:tcW w:w="5812" w:type="dxa"/>
            <w:gridSpan w:val="2"/>
            <w:shd w:val="clear" w:color="auto" w:fill="F2F2F2"/>
          </w:tcPr>
          <w:p w:rsidR="00BE43A2" w:rsidRPr="00ED10AC" w:rsidRDefault="00BE43A2" w:rsidP="002E765C">
            <w:pPr>
              <w:jc w:val="center"/>
              <w:rPr>
                <w:rFonts w:ascii="Times New Roman" w:hAnsi="Times New Roman"/>
                <w:b/>
              </w:rPr>
            </w:pPr>
            <w:r w:rsidRPr="00ED10AC">
              <w:rPr>
                <w:rFonts w:ascii="Times New Roman" w:hAnsi="Times New Roman" w:hint="eastAsia"/>
                <w:b/>
              </w:rPr>
              <w:t>海外聯招會</w:t>
            </w:r>
          </w:p>
        </w:tc>
        <w:tc>
          <w:tcPr>
            <w:tcW w:w="2188" w:type="dxa"/>
            <w:vMerge w:val="restart"/>
            <w:shd w:val="clear" w:color="auto" w:fill="F2F2F2"/>
            <w:vAlign w:val="center"/>
          </w:tcPr>
          <w:p w:rsidR="00BE43A2" w:rsidRPr="00ED10AC" w:rsidRDefault="00BE43A2" w:rsidP="002E765C">
            <w:pPr>
              <w:jc w:val="center"/>
              <w:rPr>
                <w:rFonts w:ascii="Times New Roman" w:hAnsi="Times New Roman"/>
                <w:b/>
              </w:rPr>
            </w:pPr>
            <w:r w:rsidRPr="00ED10AC">
              <w:rPr>
                <w:rFonts w:ascii="Times New Roman" w:hAnsi="Times New Roman" w:hint="eastAsia"/>
                <w:b/>
              </w:rPr>
              <w:t>各校</w:t>
            </w:r>
            <w:r w:rsidR="009B4CBE">
              <w:rPr>
                <w:rFonts w:ascii="Times New Roman" w:hAnsi="Times New Roman" w:hint="eastAsia"/>
                <w:b/>
              </w:rPr>
              <w:t>單招</w:t>
            </w:r>
          </w:p>
        </w:tc>
      </w:tr>
      <w:tr w:rsidR="00BE43A2" w:rsidRPr="00ED10AC" w:rsidTr="00DE308E">
        <w:trPr>
          <w:tblHeader/>
        </w:trPr>
        <w:tc>
          <w:tcPr>
            <w:tcW w:w="1951" w:type="dxa"/>
            <w:vMerge/>
            <w:tcBorders>
              <w:tl2br w:val="single" w:sz="4" w:space="0" w:color="auto"/>
            </w:tcBorders>
            <w:shd w:val="clear" w:color="auto" w:fill="F2F2F2"/>
            <w:vAlign w:val="center"/>
          </w:tcPr>
          <w:p w:rsidR="00BE43A2" w:rsidRPr="00ED10AC" w:rsidRDefault="00BE43A2" w:rsidP="002E765C">
            <w:pPr>
              <w:jc w:val="both"/>
              <w:rPr>
                <w:rFonts w:ascii="Times New Roman" w:hAnsi="Times New Roman"/>
                <w:b/>
              </w:rPr>
            </w:pPr>
          </w:p>
        </w:tc>
        <w:tc>
          <w:tcPr>
            <w:tcW w:w="2835" w:type="dxa"/>
            <w:shd w:val="clear" w:color="auto" w:fill="F2F2F2"/>
          </w:tcPr>
          <w:p w:rsidR="00BE43A2" w:rsidRPr="00ED10AC" w:rsidRDefault="00BE43A2" w:rsidP="002E765C">
            <w:pPr>
              <w:jc w:val="center"/>
              <w:rPr>
                <w:rFonts w:ascii="Times New Roman" w:hAnsi="Times New Roman"/>
                <w:b/>
              </w:rPr>
            </w:pPr>
            <w:r w:rsidRPr="00ED10AC">
              <w:rPr>
                <w:rFonts w:ascii="Times New Roman" w:hAnsi="Times New Roman" w:hint="eastAsia"/>
                <w:b/>
              </w:rPr>
              <w:t>個人申請</w:t>
            </w:r>
          </w:p>
        </w:tc>
        <w:tc>
          <w:tcPr>
            <w:tcW w:w="2977" w:type="dxa"/>
            <w:shd w:val="clear" w:color="auto" w:fill="F2F2F2"/>
          </w:tcPr>
          <w:p w:rsidR="00BE43A2" w:rsidRPr="00ED10AC" w:rsidRDefault="00BE43A2" w:rsidP="002E765C">
            <w:pPr>
              <w:jc w:val="center"/>
              <w:rPr>
                <w:rFonts w:ascii="Times New Roman" w:hAnsi="Times New Roman"/>
                <w:b/>
              </w:rPr>
            </w:pPr>
            <w:r w:rsidRPr="00ED10AC">
              <w:rPr>
                <w:rFonts w:ascii="Times New Roman" w:hAnsi="Times New Roman" w:hint="eastAsia"/>
                <w:b/>
              </w:rPr>
              <w:t>聯合分發</w:t>
            </w:r>
          </w:p>
        </w:tc>
        <w:tc>
          <w:tcPr>
            <w:tcW w:w="2188" w:type="dxa"/>
            <w:vMerge/>
            <w:shd w:val="clear" w:color="auto" w:fill="F2F2F2"/>
          </w:tcPr>
          <w:p w:rsidR="00BE43A2" w:rsidRPr="00ED10AC" w:rsidRDefault="00BE43A2" w:rsidP="002E765C">
            <w:pPr>
              <w:jc w:val="center"/>
              <w:rPr>
                <w:rFonts w:ascii="Times New Roman" w:hAnsi="Times New Roman"/>
                <w:b/>
              </w:rPr>
            </w:pPr>
          </w:p>
        </w:tc>
      </w:tr>
      <w:tr w:rsidR="00BE43A2" w:rsidRPr="00ED10AC" w:rsidTr="00DE308E">
        <w:trPr>
          <w:trHeight w:val="2992"/>
        </w:trPr>
        <w:tc>
          <w:tcPr>
            <w:tcW w:w="1951" w:type="dxa"/>
            <w:shd w:val="clear" w:color="auto" w:fill="auto"/>
          </w:tcPr>
          <w:p w:rsidR="00BE43A2" w:rsidRPr="00ED10AC" w:rsidRDefault="00BE43A2" w:rsidP="002E765C">
            <w:pPr>
              <w:spacing w:line="360" w:lineRule="exact"/>
              <w:jc w:val="both"/>
              <w:rPr>
                <w:rFonts w:ascii="Times New Roman" w:hAnsi="Times New Roman"/>
              </w:rPr>
            </w:pPr>
            <w:r w:rsidRPr="00ED10AC">
              <w:rPr>
                <w:rFonts w:ascii="Times New Roman" w:hAnsi="Times New Roman" w:hint="eastAsia"/>
              </w:rPr>
              <w:t>一、立意原則</w:t>
            </w:r>
          </w:p>
        </w:tc>
        <w:tc>
          <w:tcPr>
            <w:tcW w:w="2835" w:type="dxa"/>
            <w:shd w:val="clear" w:color="auto" w:fill="auto"/>
          </w:tcPr>
          <w:p w:rsidR="00BE43A2" w:rsidRPr="00ED10AC" w:rsidRDefault="00BE43A2" w:rsidP="002E765C">
            <w:pPr>
              <w:tabs>
                <w:tab w:val="num" w:pos="720"/>
              </w:tabs>
              <w:spacing w:line="360" w:lineRule="exact"/>
              <w:jc w:val="both"/>
              <w:rPr>
                <w:rFonts w:ascii="Times New Roman" w:hAnsi="Times New Roman"/>
              </w:rPr>
            </w:pPr>
            <w:r>
              <w:rPr>
                <w:rFonts w:ascii="Times New Roman" w:hAnsi="Times New Roman" w:hint="eastAsia"/>
              </w:rPr>
              <w:t>在聯招平台下，提供各校系多元選才之機會。本招生管道</w:t>
            </w:r>
            <w:r w:rsidRPr="00ED10AC">
              <w:rPr>
                <w:rFonts w:ascii="Times New Roman" w:hAnsi="Times New Roman" w:hint="eastAsia"/>
              </w:rPr>
              <w:t>強調學生的學習潛力、提供學生適性學習的機會、</w:t>
            </w:r>
            <w:r>
              <w:rPr>
                <w:rFonts w:ascii="Times New Roman" w:hAnsi="Times New Roman" w:hint="eastAsia"/>
              </w:rPr>
              <w:t>讓</w:t>
            </w:r>
            <w:r w:rsidRPr="00ED10AC">
              <w:rPr>
                <w:rFonts w:ascii="Times New Roman" w:hAnsi="Times New Roman" w:hint="eastAsia"/>
              </w:rPr>
              <w:t>學生透過多元管道進入理想科系</w:t>
            </w:r>
            <w:r>
              <w:rPr>
                <w:rFonts w:ascii="Times New Roman" w:hAnsi="Times New Roman" w:hint="eastAsia"/>
              </w:rPr>
              <w:t>就讀</w:t>
            </w:r>
          </w:p>
        </w:tc>
        <w:tc>
          <w:tcPr>
            <w:tcW w:w="2977" w:type="dxa"/>
            <w:shd w:val="clear" w:color="auto" w:fill="auto"/>
          </w:tcPr>
          <w:p w:rsidR="00BE43A2" w:rsidRDefault="00BE43A2" w:rsidP="002E765C">
            <w:pPr>
              <w:spacing w:line="360" w:lineRule="exact"/>
              <w:ind w:left="360" w:hangingChars="150" w:hanging="360"/>
              <w:jc w:val="both"/>
              <w:rPr>
                <w:rFonts w:ascii="Times New Roman" w:hAnsi="Times New Roman"/>
              </w:rPr>
            </w:pPr>
            <w:r>
              <w:rPr>
                <w:rFonts w:ascii="Times New Roman" w:hAnsi="Times New Roman" w:hint="eastAsia"/>
              </w:rPr>
              <w:t>1</w:t>
            </w:r>
            <w:r>
              <w:rPr>
                <w:rFonts w:ascii="Times New Roman" w:hAnsi="Times New Roman" w:hint="eastAsia"/>
              </w:rPr>
              <w:t>、</w:t>
            </w:r>
            <w:r w:rsidRPr="00ED10AC">
              <w:rPr>
                <w:rFonts w:ascii="Times New Roman" w:hAnsi="Times New Roman" w:hint="eastAsia"/>
              </w:rPr>
              <w:t>著重智育成績表現、為公平公正及公開的入學標準</w:t>
            </w:r>
            <w:r>
              <w:rPr>
                <w:rFonts w:ascii="Times New Roman" w:hAnsi="Times New Roman" w:hint="eastAsia"/>
              </w:rPr>
              <w:t>，且</w:t>
            </w:r>
            <w:r w:rsidRPr="00ED10AC">
              <w:rPr>
                <w:rFonts w:ascii="Times New Roman" w:hAnsi="Times New Roman" w:hint="eastAsia"/>
              </w:rPr>
              <w:t>具指標性的統一入學考試</w:t>
            </w:r>
          </w:p>
          <w:p w:rsidR="00BE43A2" w:rsidRPr="00CF4E97" w:rsidRDefault="00BE43A2" w:rsidP="002E765C">
            <w:pPr>
              <w:spacing w:line="360" w:lineRule="exact"/>
              <w:ind w:left="360" w:hangingChars="150" w:hanging="360"/>
              <w:jc w:val="both"/>
              <w:rPr>
                <w:rFonts w:ascii="Times New Roman" w:hAnsi="Times New Roman"/>
              </w:rPr>
            </w:pPr>
            <w:r>
              <w:rPr>
                <w:rFonts w:ascii="Times New Roman" w:hAnsi="Times New Roman" w:hint="eastAsia"/>
              </w:rPr>
              <w:t>2</w:t>
            </w:r>
            <w:r>
              <w:rPr>
                <w:rFonts w:ascii="Times New Roman" w:hAnsi="Times New Roman" w:hint="eastAsia"/>
              </w:rPr>
              <w:t>、</w:t>
            </w:r>
            <w:r w:rsidRPr="00315928">
              <w:rPr>
                <w:rFonts w:ascii="Times New Roman" w:hAnsi="Times New Roman" w:hint="eastAsia"/>
              </w:rPr>
              <w:t>依據各僑居地之僑情、學制及升學條件不同，分為</w:t>
            </w:r>
            <w:r w:rsidRPr="00315928">
              <w:rPr>
                <w:rFonts w:ascii="Times New Roman" w:hAnsi="Times New Roman" w:hint="eastAsia"/>
              </w:rPr>
              <w:t>5</w:t>
            </w:r>
            <w:r w:rsidRPr="00315928">
              <w:rPr>
                <w:rFonts w:ascii="Times New Roman" w:hAnsi="Times New Roman" w:hint="eastAsia"/>
              </w:rPr>
              <w:t>梯次</w:t>
            </w:r>
            <w:r>
              <w:rPr>
                <w:rFonts w:ascii="Times New Roman" w:hAnsi="Times New Roman" w:hint="eastAsia"/>
              </w:rPr>
              <w:t>辦理。</w:t>
            </w:r>
            <w:r w:rsidRPr="00315928">
              <w:rPr>
                <w:rFonts w:ascii="Times New Roman" w:hAnsi="Times New Roman" w:hint="eastAsia"/>
              </w:rPr>
              <w:t>為兼顧區域平衡之有效公平作法。</w:t>
            </w:r>
          </w:p>
        </w:tc>
        <w:tc>
          <w:tcPr>
            <w:tcW w:w="2188" w:type="dxa"/>
            <w:shd w:val="clear" w:color="auto" w:fill="auto"/>
          </w:tcPr>
          <w:p w:rsidR="00BE43A2" w:rsidRPr="00ED10AC" w:rsidRDefault="00BE43A2" w:rsidP="002E765C">
            <w:pPr>
              <w:spacing w:line="360" w:lineRule="exact"/>
              <w:jc w:val="both"/>
              <w:rPr>
                <w:rFonts w:ascii="Times New Roman" w:hAnsi="Times New Roman"/>
              </w:rPr>
            </w:pPr>
            <w:r>
              <w:rPr>
                <w:rFonts w:ascii="Times New Roman" w:hAnsi="Times New Roman" w:hint="eastAsia"/>
              </w:rPr>
              <w:t>在聯招平台外，讓</w:t>
            </w:r>
            <w:r w:rsidRPr="00B6714A">
              <w:rPr>
                <w:rFonts w:ascii="Times New Roman" w:hAnsi="Times New Roman" w:hint="eastAsia"/>
              </w:rPr>
              <w:t>各大學發展特色招生</w:t>
            </w:r>
            <w:r>
              <w:rPr>
                <w:rFonts w:ascii="Times New Roman" w:hAnsi="Times New Roman" w:hint="eastAsia"/>
              </w:rPr>
              <w:t>，自由選才。</w:t>
            </w:r>
          </w:p>
        </w:tc>
      </w:tr>
      <w:tr w:rsidR="00BE43A2" w:rsidRPr="00ED10AC" w:rsidTr="00DE308E">
        <w:trPr>
          <w:trHeight w:val="1971"/>
        </w:trPr>
        <w:tc>
          <w:tcPr>
            <w:tcW w:w="1951" w:type="dxa"/>
            <w:shd w:val="clear" w:color="auto" w:fill="auto"/>
          </w:tcPr>
          <w:p w:rsidR="00BE43A2" w:rsidRPr="00ED10AC" w:rsidRDefault="00BE43A2" w:rsidP="002E765C">
            <w:pPr>
              <w:spacing w:line="360" w:lineRule="exact"/>
              <w:jc w:val="both"/>
              <w:rPr>
                <w:rFonts w:ascii="Times New Roman" w:hAnsi="Times New Roman"/>
              </w:rPr>
            </w:pPr>
            <w:r w:rsidRPr="00ED10AC">
              <w:rPr>
                <w:rFonts w:ascii="Times New Roman" w:hAnsi="Times New Roman" w:hint="eastAsia"/>
              </w:rPr>
              <w:t>二、適用對象</w:t>
            </w:r>
          </w:p>
        </w:tc>
        <w:tc>
          <w:tcPr>
            <w:tcW w:w="2835" w:type="dxa"/>
            <w:shd w:val="clear" w:color="auto" w:fill="auto"/>
          </w:tcPr>
          <w:p w:rsidR="00BE43A2" w:rsidRPr="00ED10AC" w:rsidRDefault="00BE43A2" w:rsidP="002E765C">
            <w:pPr>
              <w:spacing w:line="360" w:lineRule="exact"/>
              <w:jc w:val="both"/>
              <w:rPr>
                <w:rFonts w:ascii="Times New Roman" w:hAnsi="Times New Roman"/>
              </w:rPr>
            </w:pPr>
            <w:r w:rsidRPr="00ED10AC">
              <w:rPr>
                <w:rFonts w:ascii="Times New Roman" w:hAnsi="Times New Roman" w:hint="eastAsia"/>
              </w:rPr>
              <w:t>在學期間有特殊表現（幹部、社團、競賽）或術科成績（如音樂、美術、體育）優秀或具有師長推薦（推薦函、獎狀）</w:t>
            </w:r>
            <w:r>
              <w:rPr>
                <w:rFonts w:ascii="Times New Roman" w:hAnsi="Times New Roman" w:hint="eastAsia"/>
              </w:rPr>
              <w:t>學生</w:t>
            </w:r>
          </w:p>
        </w:tc>
        <w:tc>
          <w:tcPr>
            <w:tcW w:w="2977" w:type="dxa"/>
            <w:shd w:val="clear" w:color="auto" w:fill="auto"/>
          </w:tcPr>
          <w:p w:rsidR="00BE43A2" w:rsidRPr="00ED10AC" w:rsidRDefault="00BE43A2" w:rsidP="002E765C">
            <w:pPr>
              <w:spacing w:line="360" w:lineRule="exact"/>
              <w:jc w:val="both"/>
              <w:rPr>
                <w:rFonts w:ascii="Times New Roman" w:hAnsi="Times New Roman"/>
              </w:rPr>
            </w:pPr>
            <w:r>
              <w:rPr>
                <w:rFonts w:ascii="Times New Roman" w:hAnsi="Times New Roman" w:hint="eastAsia"/>
              </w:rPr>
              <w:t>無特殊表現或</w:t>
            </w:r>
            <w:r w:rsidRPr="00ED10AC">
              <w:rPr>
                <w:rFonts w:ascii="Times New Roman" w:hAnsi="Times New Roman" w:hint="eastAsia"/>
              </w:rPr>
              <w:t>佐證資料</w:t>
            </w:r>
            <w:r>
              <w:rPr>
                <w:rFonts w:ascii="Times New Roman" w:hAnsi="Times New Roman" w:hint="eastAsia"/>
              </w:rPr>
              <w:t>者，其</w:t>
            </w:r>
            <w:r w:rsidRPr="00ED10AC">
              <w:rPr>
                <w:rFonts w:ascii="Times New Roman" w:hAnsi="Times New Roman" w:hint="eastAsia"/>
              </w:rPr>
              <w:t>學習成果</w:t>
            </w:r>
            <w:r>
              <w:rPr>
                <w:rFonts w:hint="eastAsia"/>
              </w:rPr>
              <w:t>僅視學科表現，</w:t>
            </w:r>
            <w:r w:rsidRPr="00ED10AC">
              <w:rPr>
                <w:rFonts w:ascii="Times New Roman" w:hAnsi="Times New Roman" w:hint="eastAsia"/>
              </w:rPr>
              <w:t>以</w:t>
            </w:r>
            <w:r>
              <w:rPr>
                <w:rFonts w:ascii="Times New Roman" w:hAnsi="Times New Roman" w:hint="eastAsia"/>
              </w:rPr>
              <w:t>在校成績、會考或</w:t>
            </w:r>
            <w:r w:rsidRPr="00ED10AC">
              <w:rPr>
                <w:rFonts w:ascii="Times New Roman" w:hAnsi="Times New Roman" w:hint="eastAsia"/>
              </w:rPr>
              <w:t>學科測驗</w:t>
            </w:r>
            <w:r>
              <w:rPr>
                <w:rFonts w:ascii="Times New Roman" w:hAnsi="Times New Roman" w:hint="eastAsia"/>
              </w:rPr>
              <w:t>成績</w:t>
            </w:r>
            <w:r w:rsidRPr="00ED10AC">
              <w:rPr>
                <w:rFonts w:ascii="Times New Roman" w:hAnsi="Times New Roman" w:hint="eastAsia"/>
              </w:rPr>
              <w:t>呈現</w:t>
            </w:r>
            <w:r>
              <w:rPr>
                <w:rFonts w:ascii="Times New Roman" w:hAnsi="Times New Roman" w:hint="eastAsia"/>
              </w:rPr>
              <w:t>。</w:t>
            </w:r>
          </w:p>
        </w:tc>
        <w:tc>
          <w:tcPr>
            <w:tcW w:w="2188" w:type="dxa"/>
            <w:shd w:val="clear" w:color="auto" w:fill="auto"/>
          </w:tcPr>
          <w:p w:rsidR="00BE43A2" w:rsidRPr="00ED10AC" w:rsidRDefault="00BE43A2" w:rsidP="002E765C">
            <w:pPr>
              <w:spacing w:line="360" w:lineRule="exact"/>
              <w:jc w:val="both"/>
              <w:rPr>
                <w:rFonts w:ascii="Times New Roman" w:hAnsi="Times New Roman"/>
              </w:rPr>
            </w:pPr>
            <w:r>
              <w:rPr>
                <w:rFonts w:ascii="Times New Roman" w:hAnsi="Times New Roman" w:hint="eastAsia"/>
              </w:rPr>
              <w:t>因招生方式及入學條件係由自招學校自訂，適合對該校系有強烈入學意願者。</w:t>
            </w:r>
          </w:p>
        </w:tc>
      </w:tr>
      <w:tr w:rsidR="00BE43A2" w:rsidRPr="00ED10AC" w:rsidTr="00DE308E">
        <w:trPr>
          <w:trHeight w:val="1263"/>
        </w:trPr>
        <w:tc>
          <w:tcPr>
            <w:tcW w:w="1951" w:type="dxa"/>
            <w:shd w:val="clear" w:color="auto" w:fill="auto"/>
          </w:tcPr>
          <w:p w:rsidR="00BE43A2" w:rsidRPr="00ED10AC" w:rsidRDefault="00BE43A2" w:rsidP="002E765C">
            <w:pPr>
              <w:spacing w:line="360" w:lineRule="exact"/>
              <w:jc w:val="both"/>
              <w:rPr>
                <w:rFonts w:ascii="Times New Roman" w:hAnsi="Times New Roman"/>
              </w:rPr>
            </w:pPr>
            <w:r>
              <w:rPr>
                <w:rFonts w:ascii="Times New Roman" w:hAnsi="Times New Roman" w:hint="eastAsia"/>
              </w:rPr>
              <w:t>三、</w:t>
            </w:r>
            <w:r w:rsidRPr="00ED10AC">
              <w:rPr>
                <w:rFonts w:ascii="Times New Roman" w:hAnsi="Times New Roman" w:hint="eastAsia"/>
              </w:rPr>
              <w:t>志願</w:t>
            </w:r>
            <w:r>
              <w:rPr>
                <w:rFonts w:ascii="Times New Roman" w:hAnsi="Times New Roman" w:hint="eastAsia"/>
              </w:rPr>
              <w:t>選擇</w:t>
            </w:r>
          </w:p>
        </w:tc>
        <w:tc>
          <w:tcPr>
            <w:tcW w:w="2835" w:type="dxa"/>
            <w:shd w:val="clear" w:color="auto" w:fill="auto"/>
          </w:tcPr>
          <w:p w:rsidR="00BE43A2" w:rsidRPr="00ED10AC" w:rsidRDefault="00BE43A2" w:rsidP="002E765C">
            <w:pPr>
              <w:spacing w:line="360" w:lineRule="exact"/>
              <w:jc w:val="both"/>
              <w:rPr>
                <w:rFonts w:ascii="Times New Roman" w:hAnsi="Times New Roman"/>
              </w:rPr>
            </w:pPr>
            <w:r w:rsidRPr="00ED10AC">
              <w:rPr>
                <w:rFonts w:ascii="Times New Roman" w:hAnsi="Times New Roman" w:hint="eastAsia"/>
              </w:rPr>
              <w:t>得不分類組</w:t>
            </w:r>
            <w:r>
              <w:rPr>
                <w:rFonts w:ascii="Times New Roman" w:hAnsi="Times New Roman" w:hint="eastAsia"/>
              </w:rPr>
              <w:t>別</w:t>
            </w:r>
            <w:r w:rsidRPr="00ED10AC">
              <w:rPr>
                <w:rFonts w:ascii="Times New Roman" w:hAnsi="Times New Roman" w:hint="eastAsia"/>
              </w:rPr>
              <w:t>選填志願</w:t>
            </w:r>
          </w:p>
        </w:tc>
        <w:tc>
          <w:tcPr>
            <w:tcW w:w="2977" w:type="dxa"/>
            <w:shd w:val="clear" w:color="auto" w:fill="auto"/>
          </w:tcPr>
          <w:p w:rsidR="00BE43A2" w:rsidRDefault="00BE43A2" w:rsidP="002E765C">
            <w:pPr>
              <w:spacing w:line="360" w:lineRule="exact"/>
              <w:jc w:val="both"/>
              <w:rPr>
                <w:rFonts w:ascii="Times New Roman" w:hAnsi="Times New Roman"/>
              </w:rPr>
            </w:pPr>
            <w:r w:rsidRPr="00B97EF5">
              <w:rPr>
                <w:rFonts w:ascii="Times New Roman" w:hAnsi="Times New Roman" w:hint="eastAsia"/>
              </w:rPr>
              <w:t>分一、二、三類組</w:t>
            </w:r>
            <w:r>
              <w:rPr>
                <w:rFonts w:ascii="Times New Roman" w:hAnsi="Times New Roman" w:hint="eastAsia"/>
              </w:rPr>
              <w:t>招生。</w:t>
            </w:r>
          </w:p>
          <w:p w:rsidR="00BE43A2" w:rsidRPr="00ED10AC" w:rsidRDefault="00BE43A2" w:rsidP="002E765C">
            <w:pPr>
              <w:spacing w:line="360" w:lineRule="exact"/>
              <w:jc w:val="both"/>
              <w:rPr>
                <w:rFonts w:ascii="Times New Roman" w:hAnsi="Times New Roman"/>
              </w:rPr>
            </w:pPr>
            <w:r>
              <w:rPr>
                <w:rFonts w:ascii="Times New Roman" w:hAnsi="Times New Roman" w:hint="eastAsia"/>
              </w:rPr>
              <w:t>其中，</w:t>
            </w:r>
            <w:r w:rsidRPr="00ED10AC">
              <w:rPr>
                <w:rFonts w:ascii="Times New Roman" w:hAnsi="Times New Roman" w:hint="eastAsia"/>
              </w:rPr>
              <w:t>第二、三類組得互跨類組選填志願</w:t>
            </w:r>
          </w:p>
        </w:tc>
        <w:tc>
          <w:tcPr>
            <w:tcW w:w="2188" w:type="dxa"/>
            <w:shd w:val="clear" w:color="auto" w:fill="auto"/>
          </w:tcPr>
          <w:p w:rsidR="00BE43A2" w:rsidRPr="00ED10AC" w:rsidRDefault="00BE43A2" w:rsidP="002E765C">
            <w:pPr>
              <w:spacing w:line="360" w:lineRule="exact"/>
              <w:jc w:val="both"/>
              <w:rPr>
                <w:rFonts w:ascii="Times New Roman" w:hAnsi="Times New Roman"/>
              </w:rPr>
            </w:pPr>
            <w:r>
              <w:rPr>
                <w:rFonts w:ascii="Times New Roman" w:hAnsi="Times New Roman" w:hint="eastAsia"/>
              </w:rPr>
              <w:t>依各校簡章規定辦理</w:t>
            </w:r>
          </w:p>
        </w:tc>
      </w:tr>
      <w:tr w:rsidR="00BE43A2" w:rsidRPr="00ED10AC" w:rsidTr="00DE308E">
        <w:trPr>
          <w:trHeight w:val="700"/>
        </w:trPr>
        <w:tc>
          <w:tcPr>
            <w:tcW w:w="1951" w:type="dxa"/>
            <w:shd w:val="clear" w:color="auto" w:fill="auto"/>
            <w:vAlign w:val="center"/>
          </w:tcPr>
          <w:p w:rsidR="00BE43A2" w:rsidRPr="00ED10AC" w:rsidRDefault="00BE43A2" w:rsidP="002E765C">
            <w:pPr>
              <w:spacing w:line="360" w:lineRule="exact"/>
              <w:jc w:val="both"/>
              <w:rPr>
                <w:rFonts w:ascii="Times New Roman" w:hAnsi="Times New Roman"/>
              </w:rPr>
            </w:pPr>
            <w:r w:rsidRPr="00ED10AC">
              <w:rPr>
                <w:rFonts w:ascii="Times New Roman" w:hAnsi="Times New Roman" w:hint="eastAsia"/>
              </w:rPr>
              <w:t>四、志願數</w:t>
            </w:r>
          </w:p>
        </w:tc>
        <w:tc>
          <w:tcPr>
            <w:tcW w:w="2835" w:type="dxa"/>
            <w:shd w:val="clear" w:color="auto" w:fill="auto"/>
            <w:vAlign w:val="center"/>
          </w:tcPr>
          <w:p w:rsidR="00BE43A2" w:rsidRPr="00ED10AC" w:rsidRDefault="0025708B" w:rsidP="002E765C">
            <w:pPr>
              <w:spacing w:line="360" w:lineRule="exact"/>
              <w:jc w:val="both"/>
              <w:rPr>
                <w:rFonts w:ascii="Times New Roman" w:hAnsi="Times New Roman"/>
              </w:rPr>
            </w:pPr>
            <w:r>
              <w:rPr>
                <w:rFonts w:ascii="Times New Roman" w:hAnsi="Times New Roman" w:hint="eastAsia"/>
              </w:rPr>
              <w:t>4</w:t>
            </w:r>
            <w:r w:rsidR="00BE43A2" w:rsidRPr="00ED10AC">
              <w:rPr>
                <w:rFonts w:ascii="Times New Roman" w:hAnsi="Times New Roman" w:hint="eastAsia"/>
              </w:rPr>
              <w:t>個</w:t>
            </w:r>
          </w:p>
        </w:tc>
        <w:tc>
          <w:tcPr>
            <w:tcW w:w="2977" w:type="dxa"/>
            <w:shd w:val="clear" w:color="auto" w:fill="auto"/>
            <w:vAlign w:val="center"/>
          </w:tcPr>
          <w:p w:rsidR="00BE43A2" w:rsidRPr="00ED10AC" w:rsidRDefault="00BE43A2" w:rsidP="002E765C">
            <w:pPr>
              <w:spacing w:line="360" w:lineRule="exact"/>
              <w:jc w:val="both"/>
              <w:rPr>
                <w:rFonts w:ascii="Times New Roman" w:hAnsi="Times New Roman"/>
              </w:rPr>
            </w:pPr>
            <w:r w:rsidRPr="00ED10AC">
              <w:rPr>
                <w:rFonts w:ascii="Times New Roman" w:hAnsi="Times New Roman" w:hint="eastAsia"/>
              </w:rPr>
              <w:t>70</w:t>
            </w:r>
            <w:r w:rsidRPr="00ED10AC">
              <w:rPr>
                <w:rFonts w:ascii="Times New Roman" w:hAnsi="Times New Roman" w:hint="eastAsia"/>
              </w:rPr>
              <w:t>個</w:t>
            </w:r>
          </w:p>
        </w:tc>
        <w:tc>
          <w:tcPr>
            <w:tcW w:w="2188" w:type="dxa"/>
            <w:shd w:val="clear" w:color="auto" w:fill="auto"/>
            <w:vAlign w:val="center"/>
          </w:tcPr>
          <w:p w:rsidR="00BE43A2" w:rsidRPr="00ED10AC" w:rsidRDefault="00BE43A2" w:rsidP="002E765C">
            <w:pPr>
              <w:spacing w:line="360" w:lineRule="exact"/>
              <w:jc w:val="both"/>
              <w:rPr>
                <w:rFonts w:ascii="Times New Roman" w:hAnsi="Times New Roman"/>
              </w:rPr>
            </w:pPr>
            <w:r>
              <w:rPr>
                <w:rFonts w:ascii="Times New Roman" w:hAnsi="Times New Roman" w:hint="eastAsia"/>
              </w:rPr>
              <w:t>依各校簡章規定辦理</w:t>
            </w:r>
          </w:p>
        </w:tc>
      </w:tr>
      <w:tr w:rsidR="00BE43A2" w:rsidRPr="00ED10AC" w:rsidTr="00DE308E">
        <w:trPr>
          <w:trHeight w:val="2964"/>
        </w:trPr>
        <w:tc>
          <w:tcPr>
            <w:tcW w:w="1951" w:type="dxa"/>
            <w:shd w:val="clear" w:color="auto" w:fill="auto"/>
          </w:tcPr>
          <w:p w:rsidR="00BE43A2" w:rsidRPr="00ED10AC" w:rsidRDefault="00BE43A2" w:rsidP="002E765C">
            <w:pPr>
              <w:spacing w:line="360" w:lineRule="exact"/>
              <w:jc w:val="both"/>
              <w:rPr>
                <w:rFonts w:ascii="Times New Roman" w:hAnsi="Times New Roman"/>
              </w:rPr>
            </w:pPr>
            <w:r>
              <w:rPr>
                <w:rFonts w:ascii="Times New Roman" w:hAnsi="Times New Roman" w:hint="eastAsia"/>
              </w:rPr>
              <w:t>五、分發依據</w:t>
            </w:r>
          </w:p>
        </w:tc>
        <w:tc>
          <w:tcPr>
            <w:tcW w:w="2835" w:type="dxa"/>
            <w:shd w:val="clear" w:color="auto" w:fill="auto"/>
          </w:tcPr>
          <w:p w:rsidR="00BE43A2" w:rsidRPr="00ED10AC" w:rsidRDefault="00BE43A2" w:rsidP="002E765C">
            <w:pPr>
              <w:spacing w:line="360" w:lineRule="exact"/>
              <w:jc w:val="both"/>
              <w:rPr>
                <w:rFonts w:ascii="Times New Roman" w:hAnsi="Times New Roman"/>
              </w:rPr>
            </w:pPr>
            <w:r>
              <w:rPr>
                <w:rFonts w:ascii="Times New Roman" w:hAnsi="Times New Roman" w:hint="eastAsia"/>
              </w:rPr>
              <w:t>申請學生應依志</w:t>
            </w:r>
            <w:r w:rsidRPr="00315928">
              <w:rPr>
                <w:rFonts w:ascii="Times New Roman" w:hAnsi="Times New Roman" w:hint="eastAsia"/>
              </w:rPr>
              <w:t>願校系</w:t>
            </w:r>
            <w:r>
              <w:rPr>
                <w:rFonts w:ascii="Times New Roman" w:hAnsi="Times New Roman" w:hint="eastAsia"/>
              </w:rPr>
              <w:t>分則</w:t>
            </w:r>
            <w:r w:rsidRPr="00315928">
              <w:rPr>
                <w:rFonts w:ascii="Times New Roman" w:hAnsi="Times New Roman" w:hint="eastAsia"/>
              </w:rPr>
              <w:t>規定</w:t>
            </w:r>
            <w:r>
              <w:rPr>
                <w:rFonts w:ascii="Times New Roman" w:hAnsi="Times New Roman" w:hint="eastAsia"/>
              </w:rPr>
              <w:t>繳交</w:t>
            </w:r>
            <w:r w:rsidRPr="00315928">
              <w:rPr>
                <w:rFonts w:ascii="Times New Roman" w:hAnsi="Times New Roman" w:hint="eastAsia"/>
              </w:rPr>
              <w:t>審查資料</w:t>
            </w:r>
            <w:r>
              <w:rPr>
                <w:rFonts w:ascii="Times New Roman" w:hAnsi="Times New Roman" w:hint="eastAsia"/>
              </w:rPr>
              <w:t>或</w:t>
            </w:r>
            <w:r w:rsidRPr="00315928">
              <w:rPr>
                <w:rFonts w:ascii="Times New Roman" w:hAnsi="Times New Roman" w:hint="eastAsia"/>
              </w:rPr>
              <w:t>個人學習歷程相關證明</w:t>
            </w:r>
            <w:r>
              <w:rPr>
                <w:rFonts w:ascii="Times New Roman" w:hAnsi="Times New Roman" w:hint="eastAsia"/>
              </w:rPr>
              <w:t>，由海外聯招會將各生備審資料分轉志願校系審查後，</w:t>
            </w:r>
            <w:r>
              <w:rPr>
                <w:rFonts w:hint="eastAsia"/>
              </w:rPr>
              <w:t>由海外聯招會按各校系審查合格排序、各生志願序及教育部核定名額進行分發</w:t>
            </w:r>
          </w:p>
        </w:tc>
        <w:tc>
          <w:tcPr>
            <w:tcW w:w="2977" w:type="dxa"/>
            <w:shd w:val="clear" w:color="auto" w:fill="auto"/>
          </w:tcPr>
          <w:p w:rsidR="00BE43A2" w:rsidRPr="00ED10AC" w:rsidRDefault="00BE43A2" w:rsidP="002E765C">
            <w:pPr>
              <w:spacing w:line="360" w:lineRule="exact"/>
              <w:jc w:val="both"/>
              <w:rPr>
                <w:rFonts w:ascii="Times New Roman" w:hAnsi="Times New Roman"/>
              </w:rPr>
            </w:pPr>
            <w:r>
              <w:rPr>
                <w:rFonts w:ascii="Times New Roman" w:hAnsi="Times New Roman" w:hint="eastAsia"/>
              </w:rPr>
              <w:t>由海外聯招會依據簡章規定採計申請學生之分發分數，並依據常務委員會議決議之最低錄取標準及各梯次之分配名額，按申請學生之分發分數由高而低暨其選填志願序進行分發</w:t>
            </w:r>
          </w:p>
        </w:tc>
        <w:tc>
          <w:tcPr>
            <w:tcW w:w="2188" w:type="dxa"/>
            <w:shd w:val="clear" w:color="auto" w:fill="auto"/>
          </w:tcPr>
          <w:p w:rsidR="00BE43A2" w:rsidRPr="00ED10AC" w:rsidRDefault="00BE43A2" w:rsidP="002E765C">
            <w:pPr>
              <w:spacing w:line="360" w:lineRule="exact"/>
              <w:jc w:val="both"/>
              <w:rPr>
                <w:rFonts w:ascii="Times New Roman" w:hAnsi="Times New Roman"/>
              </w:rPr>
            </w:pPr>
            <w:r>
              <w:rPr>
                <w:rFonts w:ascii="Times New Roman" w:hAnsi="Times New Roman" w:hint="eastAsia"/>
              </w:rPr>
              <w:t>依各校簡章規定辦理</w:t>
            </w:r>
          </w:p>
        </w:tc>
      </w:tr>
      <w:tr w:rsidR="00BE43A2" w:rsidRPr="00ED10AC" w:rsidTr="00DE308E">
        <w:trPr>
          <w:trHeight w:val="554"/>
        </w:trPr>
        <w:tc>
          <w:tcPr>
            <w:tcW w:w="1951" w:type="dxa"/>
            <w:shd w:val="clear" w:color="auto" w:fill="auto"/>
            <w:vAlign w:val="center"/>
          </w:tcPr>
          <w:p w:rsidR="00BE43A2" w:rsidRPr="00ED10AC" w:rsidRDefault="00BE43A2" w:rsidP="002E765C">
            <w:pPr>
              <w:spacing w:line="360" w:lineRule="exact"/>
              <w:jc w:val="both"/>
              <w:rPr>
                <w:rFonts w:ascii="Times New Roman" w:hAnsi="Times New Roman"/>
              </w:rPr>
            </w:pPr>
            <w:r>
              <w:rPr>
                <w:rFonts w:ascii="Times New Roman" w:hAnsi="Times New Roman" w:hint="eastAsia"/>
              </w:rPr>
              <w:t>六、放榜時間</w:t>
            </w:r>
          </w:p>
        </w:tc>
        <w:tc>
          <w:tcPr>
            <w:tcW w:w="2835" w:type="dxa"/>
            <w:shd w:val="clear" w:color="auto" w:fill="auto"/>
            <w:vAlign w:val="center"/>
          </w:tcPr>
          <w:p w:rsidR="00BE43A2" w:rsidRPr="00ED10AC" w:rsidRDefault="00BE43A2" w:rsidP="002E765C">
            <w:pPr>
              <w:spacing w:line="360" w:lineRule="exact"/>
              <w:jc w:val="both"/>
              <w:rPr>
                <w:rFonts w:ascii="Times New Roman" w:hAnsi="Times New Roman"/>
              </w:rPr>
            </w:pPr>
            <w:r w:rsidRPr="000009A4">
              <w:rPr>
                <w:rFonts w:ascii="Times New Roman" w:hAnsi="Times New Roman"/>
              </w:rPr>
              <w:t>3</w:t>
            </w:r>
            <w:r w:rsidR="00C424A8">
              <w:rPr>
                <w:rFonts w:ascii="Times New Roman" w:hAnsi="Times New Roman" w:hint="eastAsia"/>
              </w:rPr>
              <w:t>月</w:t>
            </w:r>
          </w:p>
        </w:tc>
        <w:tc>
          <w:tcPr>
            <w:tcW w:w="2977" w:type="dxa"/>
            <w:shd w:val="clear" w:color="auto" w:fill="auto"/>
            <w:vAlign w:val="center"/>
          </w:tcPr>
          <w:p w:rsidR="00BE43A2" w:rsidRPr="00ED10AC" w:rsidRDefault="00C424A8" w:rsidP="002E765C">
            <w:pPr>
              <w:spacing w:line="360" w:lineRule="exact"/>
              <w:jc w:val="both"/>
              <w:rPr>
                <w:rFonts w:ascii="Times New Roman" w:hAnsi="Times New Roman"/>
              </w:rPr>
            </w:pPr>
            <w:r>
              <w:rPr>
                <w:rFonts w:ascii="Times New Roman" w:hAnsi="Times New Roman" w:hint="eastAsia"/>
              </w:rPr>
              <w:t>3</w:t>
            </w:r>
            <w:r w:rsidR="00BE43A2" w:rsidRPr="000009A4">
              <w:rPr>
                <w:rFonts w:ascii="Times New Roman" w:hAnsi="Times New Roman" w:hint="eastAsia"/>
              </w:rPr>
              <w:t>月</w:t>
            </w:r>
            <w:r w:rsidR="00BE43A2">
              <w:rPr>
                <w:rFonts w:ascii="Times New Roman" w:hAnsi="Times New Roman" w:hint="eastAsia"/>
              </w:rPr>
              <w:t>至</w:t>
            </w:r>
            <w:r w:rsidR="00BE43A2">
              <w:rPr>
                <w:rFonts w:ascii="Times New Roman" w:hAnsi="Times New Roman" w:hint="eastAsia"/>
              </w:rPr>
              <w:t>7</w:t>
            </w:r>
            <w:r w:rsidR="00BE43A2">
              <w:rPr>
                <w:rFonts w:ascii="Times New Roman" w:hAnsi="Times New Roman" w:hint="eastAsia"/>
              </w:rPr>
              <w:t>月底</w:t>
            </w:r>
          </w:p>
        </w:tc>
        <w:tc>
          <w:tcPr>
            <w:tcW w:w="2188" w:type="dxa"/>
            <w:shd w:val="clear" w:color="auto" w:fill="auto"/>
            <w:vAlign w:val="center"/>
          </w:tcPr>
          <w:p w:rsidR="00BE43A2" w:rsidRPr="00ED10AC" w:rsidRDefault="00C424A8" w:rsidP="002E765C">
            <w:pPr>
              <w:spacing w:line="360" w:lineRule="exact"/>
              <w:jc w:val="both"/>
              <w:rPr>
                <w:rFonts w:ascii="Times New Roman" w:hAnsi="Times New Roman"/>
              </w:rPr>
            </w:pPr>
            <w:r>
              <w:rPr>
                <w:rFonts w:ascii="Times New Roman" w:hAnsi="Times New Roman" w:hint="eastAsia"/>
              </w:rPr>
              <w:t>2</w:t>
            </w:r>
            <w:r w:rsidR="00BE43A2">
              <w:rPr>
                <w:rFonts w:ascii="Times New Roman" w:hAnsi="Times New Roman" w:hint="eastAsia"/>
              </w:rPr>
              <w:t>月</w:t>
            </w:r>
            <w:r>
              <w:rPr>
                <w:rFonts w:ascii="Times New Roman" w:hAnsi="Times New Roman" w:hint="eastAsia"/>
              </w:rPr>
              <w:t>28</w:t>
            </w:r>
            <w:r w:rsidR="00BE43A2">
              <w:rPr>
                <w:rFonts w:ascii="Times New Roman" w:hAnsi="Times New Roman" w:hint="eastAsia"/>
              </w:rPr>
              <w:t>日前；</w:t>
            </w:r>
            <w:r w:rsidR="00BE43A2">
              <w:rPr>
                <w:rFonts w:ascii="Times New Roman" w:hAnsi="Times New Roman" w:hint="eastAsia"/>
              </w:rPr>
              <w:t>8</w:t>
            </w:r>
            <w:r w:rsidR="00BE43A2">
              <w:rPr>
                <w:rFonts w:ascii="Times New Roman" w:hAnsi="Times New Roman" w:hint="eastAsia"/>
              </w:rPr>
              <w:t>月</w:t>
            </w:r>
            <w:r>
              <w:rPr>
                <w:rFonts w:ascii="Times New Roman" w:hAnsi="Times New Roman" w:hint="eastAsia"/>
              </w:rPr>
              <w:t>1</w:t>
            </w:r>
            <w:r>
              <w:rPr>
                <w:rFonts w:ascii="Times New Roman" w:hAnsi="Times New Roman" w:hint="eastAsia"/>
              </w:rPr>
              <w:t>日</w:t>
            </w:r>
            <w:r w:rsidR="00BE43A2">
              <w:rPr>
                <w:rFonts w:ascii="Times New Roman" w:hAnsi="Times New Roman" w:hint="eastAsia"/>
              </w:rPr>
              <w:t>後</w:t>
            </w:r>
          </w:p>
        </w:tc>
      </w:tr>
      <w:tr w:rsidR="00BE43A2" w:rsidRPr="00ED10AC" w:rsidTr="00DE308E">
        <w:trPr>
          <w:trHeight w:val="845"/>
        </w:trPr>
        <w:tc>
          <w:tcPr>
            <w:tcW w:w="1951" w:type="dxa"/>
            <w:shd w:val="clear" w:color="auto" w:fill="auto"/>
          </w:tcPr>
          <w:p w:rsidR="00BE43A2" w:rsidRDefault="00BE43A2" w:rsidP="002E765C">
            <w:pPr>
              <w:spacing w:line="360" w:lineRule="exact"/>
              <w:ind w:left="360" w:hangingChars="150" w:hanging="360"/>
              <w:jc w:val="both"/>
              <w:rPr>
                <w:rFonts w:ascii="Times New Roman" w:hAnsi="Times New Roman"/>
              </w:rPr>
            </w:pPr>
            <w:r>
              <w:rPr>
                <w:rFonts w:ascii="Times New Roman" w:hAnsi="Times New Roman" w:hint="eastAsia"/>
              </w:rPr>
              <w:t>七、如未錄取之</w:t>
            </w:r>
          </w:p>
          <w:p w:rsidR="00BE43A2" w:rsidRPr="00ED10AC" w:rsidRDefault="00BE43A2" w:rsidP="002E765C">
            <w:pPr>
              <w:spacing w:line="360" w:lineRule="exact"/>
              <w:ind w:left="360" w:hangingChars="150" w:hanging="360"/>
              <w:jc w:val="both"/>
              <w:rPr>
                <w:rFonts w:ascii="Times New Roman" w:hAnsi="Times New Roman"/>
              </w:rPr>
            </w:pPr>
            <w:r>
              <w:rPr>
                <w:rFonts w:ascii="Times New Roman" w:hAnsi="Times New Roman" w:hint="eastAsia"/>
              </w:rPr>
              <w:t xml:space="preserve">    </w:t>
            </w:r>
            <w:r>
              <w:rPr>
                <w:rFonts w:ascii="Times New Roman" w:hAnsi="Times New Roman" w:hint="eastAsia"/>
              </w:rPr>
              <w:t>配套方案</w:t>
            </w:r>
          </w:p>
        </w:tc>
        <w:tc>
          <w:tcPr>
            <w:tcW w:w="2835" w:type="dxa"/>
            <w:shd w:val="clear" w:color="auto" w:fill="auto"/>
          </w:tcPr>
          <w:p w:rsidR="00BE43A2" w:rsidRPr="000009A4" w:rsidRDefault="00BE43A2" w:rsidP="002E765C">
            <w:pPr>
              <w:spacing w:line="360" w:lineRule="exact"/>
              <w:jc w:val="both"/>
              <w:rPr>
                <w:rFonts w:ascii="Times New Roman" w:hAnsi="Times New Roman"/>
              </w:rPr>
            </w:pPr>
            <w:r w:rsidRPr="000009A4">
              <w:rPr>
                <w:rFonts w:ascii="Times New Roman" w:hAnsi="Times New Roman" w:hint="eastAsia"/>
              </w:rPr>
              <w:t>自動進入聯合分發</w:t>
            </w:r>
          </w:p>
          <w:p w:rsidR="00BE43A2" w:rsidRPr="00ED10AC" w:rsidRDefault="00BE43A2" w:rsidP="002E765C">
            <w:pPr>
              <w:spacing w:line="360" w:lineRule="exact"/>
              <w:jc w:val="both"/>
              <w:rPr>
                <w:rFonts w:ascii="Times New Roman" w:hAnsi="Times New Roman"/>
              </w:rPr>
            </w:pPr>
            <w:r>
              <w:rPr>
                <w:rFonts w:ascii="Times New Roman" w:hAnsi="Times New Roman" w:hint="eastAsia"/>
              </w:rPr>
              <w:t>（</w:t>
            </w:r>
            <w:r w:rsidRPr="000009A4">
              <w:rPr>
                <w:rFonts w:ascii="Times New Roman" w:hAnsi="Times New Roman" w:hint="eastAsia"/>
              </w:rPr>
              <w:t>不須再報名一次</w:t>
            </w:r>
            <w:r>
              <w:rPr>
                <w:rFonts w:ascii="Times New Roman" w:hAnsi="Times New Roman" w:hint="eastAsia"/>
              </w:rPr>
              <w:t>）</w:t>
            </w:r>
          </w:p>
        </w:tc>
        <w:tc>
          <w:tcPr>
            <w:tcW w:w="2977" w:type="dxa"/>
            <w:shd w:val="clear" w:color="auto" w:fill="auto"/>
          </w:tcPr>
          <w:p w:rsidR="00BE43A2" w:rsidRPr="000009A4" w:rsidRDefault="00BE43A2" w:rsidP="002E765C">
            <w:pPr>
              <w:spacing w:line="360" w:lineRule="exact"/>
              <w:jc w:val="both"/>
              <w:rPr>
                <w:rFonts w:ascii="Times New Roman" w:hAnsi="Times New Roman"/>
              </w:rPr>
            </w:pPr>
            <w:r w:rsidRPr="000009A4">
              <w:rPr>
                <w:rFonts w:ascii="Times New Roman" w:hAnsi="Times New Roman" w:hint="eastAsia"/>
              </w:rPr>
              <w:t>自動安排</w:t>
            </w:r>
            <w:r>
              <w:rPr>
                <w:rFonts w:ascii="Times New Roman" w:hAnsi="Times New Roman" w:hint="eastAsia"/>
              </w:rPr>
              <w:t>進入國立臺灣師範大學僑生先修部</w:t>
            </w:r>
          </w:p>
        </w:tc>
        <w:tc>
          <w:tcPr>
            <w:tcW w:w="2188" w:type="dxa"/>
            <w:shd w:val="clear" w:color="auto" w:fill="auto"/>
          </w:tcPr>
          <w:p w:rsidR="00BE43A2" w:rsidRPr="00ED10AC" w:rsidRDefault="00BE43A2" w:rsidP="002E765C">
            <w:pPr>
              <w:spacing w:line="360" w:lineRule="exact"/>
              <w:jc w:val="both"/>
              <w:rPr>
                <w:rFonts w:ascii="Times New Roman" w:hAnsi="Times New Roman"/>
              </w:rPr>
            </w:pPr>
            <w:r>
              <w:rPr>
                <w:rFonts w:ascii="Times New Roman" w:hAnsi="Times New Roman" w:hint="eastAsia"/>
              </w:rPr>
              <w:t>無</w:t>
            </w:r>
          </w:p>
        </w:tc>
      </w:tr>
    </w:tbl>
    <w:p w:rsidR="00BE43A2" w:rsidRPr="00F7198E" w:rsidRDefault="00BE43A2" w:rsidP="0081094E">
      <w:pPr>
        <w:widowControl/>
        <w:rPr>
          <w:sz w:val="48"/>
          <w:szCs w:val="48"/>
        </w:rPr>
      </w:pPr>
    </w:p>
    <w:sectPr w:rsidR="00BE43A2" w:rsidRPr="00F7198E" w:rsidSect="001F6A35">
      <w:pgSz w:w="11906" w:h="16838"/>
      <w:pgMar w:top="1276" w:right="1133"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65C" w:rsidRDefault="002E765C" w:rsidP="002F0DFF">
      <w:r>
        <w:separator/>
      </w:r>
    </w:p>
  </w:endnote>
  <w:endnote w:type="continuationSeparator" w:id="0">
    <w:p w:rsidR="002E765C" w:rsidRDefault="002E765C" w:rsidP="002F0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icrosoftJhengHeiRegular">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65C" w:rsidRDefault="002E765C" w:rsidP="002F0DFF">
      <w:r>
        <w:separator/>
      </w:r>
    </w:p>
  </w:footnote>
  <w:footnote w:type="continuationSeparator" w:id="0">
    <w:p w:rsidR="002E765C" w:rsidRDefault="002E765C" w:rsidP="002F0D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10FEE"/>
    <w:multiLevelType w:val="hybridMultilevel"/>
    <w:tmpl w:val="AC3AA104"/>
    <w:lvl w:ilvl="0" w:tplc="39F8272E">
      <w:start w:val="1"/>
      <w:numFmt w:val="decimal"/>
      <w:lvlText w:val="（%1）"/>
      <w:lvlJc w:val="left"/>
      <w:pPr>
        <w:ind w:left="1898" w:hanging="480"/>
      </w:pPr>
      <w:rPr>
        <w:rFonts w:ascii="新細明體" w:eastAsia="新細明體" w:hAnsi="新細明體"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 w15:restartNumberingAfterBreak="0">
    <w:nsid w:val="1E9F69E1"/>
    <w:multiLevelType w:val="hybridMultilevel"/>
    <w:tmpl w:val="FC6C50B2"/>
    <w:lvl w:ilvl="0" w:tplc="39F8272E">
      <w:start w:val="1"/>
      <w:numFmt w:val="decimal"/>
      <w:lvlText w:val="（%1）"/>
      <w:lvlJc w:val="left"/>
      <w:pPr>
        <w:ind w:left="622" w:hanging="480"/>
      </w:pPr>
      <w:rPr>
        <w:rFonts w:ascii="新細明體" w:eastAsia="新細明體" w:hAnsi="新細明體"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 w15:restartNumberingAfterBreak="0">
    <w:nsid w:val="21E16C58"/>
    <w:multiLevelType w:val="hybridMultilevel"/>
    <w:tmpl w:val="597E9DF2"/>
    <w:lvl w:ilvl="0" w:tplc="55A05910">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21E33C44"/>
    <w:multiLevelType w:val="hybridMultilevel"/>
    <w:tmpl w:val="EDBE4F2A"/>
    <w:lvl w:ilvl="0" w:tplc="55A05910">
      <w:start w:val="1"/>
      <w:numFmt w:val="taiwaneseCountingThousand"/>
      <w:lvlText w:val="(%1)"/>
      <w:lvlJc w:val="left"/>
      <w:pPr>
        <w:ind w:left="1200" w:hanging="48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21F56A97"/>
    <w:multiLevelType w:val="hybridMultilevel"/>
    <w:tmpl w:val="CD0607F8"/>
    <w:lvl w:ilvl="0" w:tplc="04090013">
      <w:start w:val="1"/>
      <w:numFmt w:val="upperRoman"/>
      <w:lvlText w:val="%1."/>
      <w:lvlJc w:val="left"/>
      <w:pPr>
        <w:ind w:left="3032" w:hanging="480"/>
      </w:pPr>
    </w:lvl>
    <w:lvl w:ilvl="1" w:tplc="04090019" w:tentative="1">
      <w:start w:val="1"/>
      <w:numFmt w:val="ideographTraditional"/>
      <w:lvlText w:val="%2、"/>
      <w:lvlJc w:val="left"/>
      <w:pPr>
        <w:ind w:left="3512" w:hanging="480"/>
      </w:pPr>
    </w:lvl>
    <w:lvl w:ilvl="2" w:tplc="0409001B" w:tentative="1">
      <w:start w:val="1"/>
      <w:numFmt w:val="lowerRoman"/>
      <w:lvlText w:val="%3."/>
      <w:lvlJc w:val="right"/>
      <w:pPr>
        <w:ind w:left="3992" w:hanging="480"/>
      </w:pPr>
    </w:lvl>
    <w:lvl w:ilvl="3" w:tplc="0409000F" w:tentative="1">
      <w:start w:val="1"/>
      <w:numFmt w:val="decimal"/>
      <w:lvlText w:val="%4."/>
      <w:lvlJc w:val="left"/>
      <w:pPr>
        <w:ind w:left="4472" w:hanging="480"/>
      </w:pPr>
    </w:lvl>
    <w:lvl w:ilvl="4" w:tplc="04090019" w:tentative="1">
      <w:start w:val="1"/>
      <w:numFmt w:val="ideographTraditional"/>
      <w:lvlText w:val="%5、"/>
      <w:lvlJc w:val="left"/>
      <w:pPr>
        <w:ind w:left="4952" w:hanging="480"/>
      </w:pPr>
    </w:lvl>
    <w:lvl w:ilvl="5" w:tplc="0409001B" w:tentative="1">
      <w:start w:val="1"/>
      <w:numFmt w:val="lowerRoman"/>
      <w:lvlText w:val="%6."/>
      <w:lvlJc w:val="right"/>
      <w:pPr>
        <w:ind w:left="5432" w:hanging="480"/>
      </w:pPr>
    </w:lvl>
    <w:lvl w:ilvl="6" w:tplc="0409000F" w:tentative="1">
      <w:start w:val="1"/>
      <w:numFmt w:val="decimal"/>
      <w:lvlText w:val="%7."/>
      <w:lvlJc w:val="left"/>
      <w:pPr>
        <w:ind w:left="5912" w:hanging="480"/>
      </w:pPr>
    </w:lvl>
    <w:lvl w:ilvl="7" w:tplc="04090019" w:tentative="1">
      <w:start w:val="1"/>
      <w:numFmt w:val="ideographTraditional"/>
      <w:lvlText w:val="%8、"/>
      <w:lvlJc w:val="left"/>
      <w:pPr>
        <w:ind w:left="6392" w:hanging="480"/>
      </w:pPr>
    </w:lvl>
    <w:lvl w:ilvl="8" w:tplc="0409001B" w:tentative="1">
      <w:start w:val="1"/>
      <w:numFmt w:val="lowerRoman"/>
      <w:lvlText w:val="%9."/>
      <w:lvlJc w:val="right"/>
      <w:pPr>
        <w:ind w:left="6872" w:hanging="480"/>
      </w:pPr>
    </w:lvl>
  </w:abstractNum>
  <w:abstractNum w:abstractNumId="5" w15:restartNumberingAfterBreak="0">
    <w:nsid w:val="280F03E1"/>
    <w:multiLevelType w:val="hybridMultilevel"/>
    <w:tmpl w:val="D1462226"/>
    <w:lvl w:ilvl="0" w:tplc="8F788370">
      <w:start w:val="1"/>
      <w:numFmt w:val="decimal"/>
      <w:lvlText w:val="%1."/>
      <w:lvlJc w:val="center"/>
      <w:pPr>
        <w:ind w:left="480" w:hanging="480"/>
      </w:pPr>
      <w:rPr>
        <w:rFonts w:hint="eastAsia"/>
      </w:rPr>
    </w:lvl>
    <w:lvl w:ilvl="1" w:tplc="39F8272E">
      <w:start w:val="1"/>
      <w:numFmt w:val="decimal"/>
      <w:lvlText w:val="（%2）"/>
      <w:lvlJc w:val="left"/>
      <w:pPr>
        <w:ind w:left="960" w:hanging="480"/>
      </w:pPr>
      <w:rPr>
        <w:rFonts w:ascii="新細明體" w:eastAsia="新細明體" w:hAnsi="新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C503982"/>
    <w:multiLevelType w:val="hybridMultilevel"/>
    <w:tmpl w:val="FC6C50B2"/>
    <w:lvl w:ilvl="0" w:tplc="39F8272E">
      <w:start w:val="1"/>
      <w:numFmt w:val="decimal"/>
      <w:lvlText w:val="（%1）"/>
      <w:lvlJc w:val="left"/>
      <w:pPr>
        <w:ind w:left="622" w:hanging="480"/>
      </w:pPr>
      <w:rPr>
        <w:rFonts w:ascii="新細明體" w:eastAsia="新細明體" w:hAnsi="新細明體"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7" w15:restartNumberingAfterBreak="0">
    <w:nsid w:val="32260CB2"/>
    <w:multiLevelType w:val="hybridMultilevel"/>
    <w:tmpl w:val="994EB386"/>
    <w:lvl w:ilvl="0" w:tplc="04090013">
      <w:start w:val="1"/>
      <w:numFmt w:val="upperRoman"/>
      <w:lvlText w:val="%1."/>
      <w:lvlJc w:val="left"/>
      <w:pPr>
        <w:ind w:left="3032" w:hanging="480"/>
      </w:pPr>
    </w:lvl>
    <w:lvl w:ilvl="1" w:tplc="04090019" w:tentative="1">
      <w:start w:val="1"/>
      <w:numFmt w:val="ideographTraditional"/>
      <w:lvlText w:val="%2、"/>
      <w:lvlJc w:val="left"/>
      <w:pPr>
        <w:ind w:left="3512" w:hanging="480"/>
      </w:pPr>
    </w:lvl>
    <w:lvl w:ilvl="2" w:tplc="0409001B" w:tentative="1">
      <w:start w:val="1"/>
      <w:numFmt w:val="lowerRoman"/>
      <w:lvlText w:val="%3."/>
      <w:lvlJc w:val="right"/>
      <w:pPr>
        <w:ind w:left="3992" w:hanging="480"/>
      </w:pPr>
    </w:lvl>
    <w:lvl w:ilvl="3" w:tplc="0409000F" w:tentative="1">
      <w:start w:val="1"/>
      <w:numFmt w:val="decimal"/>
      <w:lvlText w:val="%4."/>
      <w:lvlJc w:val="left"/>
      <w:pPr>
        <w:ind w:left="4472" w:hanging="480"/>
      </w:pPr>
    </w:lvl>
    <w:lvl w:ilvl="4" w:tplc="04090019" w:tentative="1">
      <w:start w:val="1"/>
      <w:numFmt w:val="ideographTraditional"/>
      <w:lvlText w:val="%5、"/>
      <w:lvlJc w:val="left"/>
      <w:pPr>
        <w:ind w:left="4952" w:hanging="480"/>
      </w:pPr>
    </w:lvl>
    <w:lvl w:ilvl="5" w:tplc="0409001B" w:tentative="1">
      <w:start w:val="1"/>
      <w:numFmt w:val="lowerRoman"/>
      <w:lvlText w:val="%6."/>
      <w:lvlJc w:val="right"/>
      <w:pPr>
        <w:ind w:left="5432" w:hanging="480"/>
      </w:pPr>
    </w:lvl>
    <w:lvl w:ilvl="6" w:tplc="0409000F" w:tentative="1">
      <w:start w:val="1"/>
      <w:numFmt w:val="decimal"/>
      <w:lvlText w:val="%7."/>
      <w:lvlJc w:val="left"/>
      <w:pPr>
        <w:ind w:left="5912" w:hanging="480"/>
      </w:pPr>
    </w:lvl>
    <w:lvl w:ilvl="7" w:tplc="04090019" w:tentative="1">
      <w:start w:val="1"/>
      <w:numFmt w:val="ideographTraditional"/>
      <w:lvlText w:val="%8、"/>
      <w:lvlJc w:val="left"/>
      <w:pPr>
        <w:ind w:left="6392" w:hanging="480"/>
      </w:pPr>
    </w:lvl>
    <w:lvl w:ilvl="8" w:tplc="0409001B" w:tentative="1">
      <w:start w:val="1"/>
      <w:numFmt w:val="lowerRoman"/>
      <w:lvlText w:val="%9."/>
      <w:lvlJc w:val="right"/>
      <w:pPr>
        <w:ind w:left="6872" w:hanging="480"/>
      </w:pPr>
    </w:lvl>
  </w:abstractNum>
  <w:abstractNum w:abstractNumId="8" w15:restartNumberingAfterBreak="0">
    <w:nsid w:val="36255FEE"/>
    <w:multiLevelType w:val="hybridMultilevel"/>
    <w:tmpl w:val="EAE84ED4"/>
    <w:lvl w:ilvl="0" w:tplc="55A0591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01D391F"/>
    <w:multiLevelType w:val="hybridMultilevel"/>
    <w:tmpl w:val="B97E89E4"/>
    <w:lvl w:ilvl="0" w:tplc="C8340C0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67DF3164"/>
    <w:multiLevelType w:val="hybridMultilevel"/>
    <w:tmpl w:val="FCF61BF2"/>
    <w:lvl w:ilvl="0" w:tplc="55A05910">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6AB977F9"/>
    <w:multiLevelType w:val="multilevel"/>
    <w:tmpl w:val="5992B926"/>
    <w:lvl w:ilvl="0">
      <w:start w:val="1"/>
      <w:numFmt w:val="taiwaneseCountingThousand"/>
      <w:suff w:val="nothing"/>
      <w:lvlText w:val="%1、"/>
      <w:lvlJc w:val="left"/>
      <w:pPr>
        <w:ind w:left="960" w:hanging="640"/>
      </w:pPr>
      <w:rPr>
        <w:color w:val="auto"/>
      </w:rPr>
    </w:lvl>
    <w:lvl w:ilvl="1">
      <w:start w:val="1"/>
      <w:numFmt w:val="taiwaneseCountingThousand"/>
      <w:suff w:val="nothing"/>
      <w:lvlText w:val="（%2）"/>
      <w:lvlJc w:val="left"/>
      <w:pPr>
        <w:ind w:left="1600" w:hanging="960"/>
      </w:pPr>
    </w:lvl>
    <w:lvl w:ilvl="2">
      <w:start w:val="1"/>
      <w:numFmt w:val="decimalFullWidth"/>
      <w:suff w:val="nothing"/>
      <w:lvlText w:val="%3、"/>
      <w:lvlJc w:val="left"/>
      <w:pPr>
        <w:ind w:left="1920" w:hanging="640"/>
      </w:pPr>
    </w:lvl>
    <w:lvl w:ilvl="3">
      <w:start w:val="1"/>
      <w:numFmt w:val="decimalFullWidth"/>
      <w:suff w:val="nothing"/>
      <w:lvlText w:val="（%4）"/>
      <w:lvlJc w:val="left"/>
      <w:pPr>
        <w:ind w:left="2560" w:hanging="960"/>
      </w:pPr>
    </w:lvl>
    <w:lvl w:ilvl="4">
      <w:start w:val="1"/>
      <w:numFmt w:val="ideographTraditional"/>
      <w:suff w:val="nothing"/>
      <w:lvlText w:val="%5、"/>
      <w:lvlJc w:val="left"/>
      <w:pPr>
        <w:ind w:left="2880" w:hanging="640"/>
      </w:pPr>
    </w:lvl>
    <w:lvl w:ilvl="5">
      <w:start w:val="1"/>
      <w:numFmt w:val="decimal"/>
      <w:lvlText w:val="%6)"/>
      <w:lvlJc w:val="left"/>
      <w:pPr>
        <w:ind w:left="3260" w:hanging="1134"/>
      </w:pPr>
    </w:lvl>
    <w:lvl w:ilvl="6">
      <w:start w:val="1"/>
      <w:numFmt w:val="upperRoman"/>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12" w15:restartNumberingAfterBreak="0">
    <w:nsid w:val="6D0474D8"/>
    <w:multiLevelType w:val="hybridMultilevel"/>
    <w:tmpl w:val="FC6C50B2"/>
    <w:lvl w:ilvl="0" w:tplc="39F8272E">
      <w:start w:val="1"/>
      <w:numFmt w:val="decimal"/>
      <w:lvlText w:val="（%1）"/>
      <w:lvlJc w:val="left"/>
      <w:pPr>
        <w:ind w:left="622" w:hanging="480"/>
      </w:pPr>
      <w:rPr>
        <w:rFonts w:ascii="新細明體" w:eastAsia="新細明體" w:hAnsi="新細明體"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3" w15:restartNumberingAfterBreak="0">
    <w:nsid w:val="71E40655"/>
    <w:multiLevelType w:val="hybridMultilevel"/>
    <w:tmpl w:val="234C74DA"/>
    <w:lvl w:ilvl="0" w:tplc="39F8272E">
      <w:start w:val="1"/>
      <w:numFmt w:val="decimal"/>
      <w:lvlText w:val="（%1）"/>
      <w:lvlJc w:val="left"/>
      <w:pPr>
        <w:ind w:left="720" w:hanging="480"/>
      </w:pPr>
      <w:rPr>
        <w:rFonts w:ascii="新細明體" w:eastAsia="新細明體" w:hAnsi="新細明體"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3"/>
  </w:num>
  <w:num w:numId="2">
    <w:abstractNumId w:val="9"/>
  </w:num>
  <w:num w:numId="3">
    <w:abstractNumId w:val="10"/>
  </w:num>
  <w:num w:numId="4">
    <w:abstractNumId w:val="2"/>
  </w:num>
  <w:num w:numId="5">
    <w:abstractNumId w:val="8"/>
  </w:num>
  <w:num w:numId="6">
    <w:abstractNumId w:val="0"/>
  </w:num>
  <w:num w:numId="7">
    <w:abstractNumId w:val="6"/>
  </w:num>
  <w:num w:numId="8">
    <w:abstractNumId w:val="5"/>
  </w:num>
  <w:num w:numId="9">
    <w:abstractNumId w:val="1"/>
  </w:num>
  <w:num w:numId="10">
    <w:abstractNumId w:val="12"/>
  </w:num>
  <w:num w:numId="11">
    <w:abstractNumId w:val="13"/>
  </w:num>
  <w:num w:numId="12">
    <w:abstractNumId w:val="11"/>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737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145"/>
    <w:rsid w:val="00027145"/>
    <w:rsid w:val="000306F3"/>
    <w:rsid w:val="00043B39"/>
    <w:rsid w:val="00065AD4"/>
    <w:rsid w:val="00092C77"/>
    <w:rsid w:val="000B68A2"/>
    <w:rsid w:val="000D637C"/>
    <w:rsid w:val="000D7742"/>
    <w:rsid w:val="000F457A"/>
    <w:rsid w:val="001F0C4F"/>
    <w:rsid w:val="001F6A35"/>
    <w:rsid w:val="00201EF3"/>
    <w:rsid w:val="0022048D"/>
    <w:rsid w:val="0025708B"/>
    <w:rsid w:val="00262877"/>
    <w:rsid w:val="00294909"/>
    <w:rsid w:val="00297525"/>
    <w:rsid w:val="002A30B6"/>
    <w:rsid w:val="002E765C"/>
    <w:rsid w:val="002F0DFF"/>
    <w:rsid w:val="00301DF8"/>
    <w:rsid w:val="0032148E"/>
    <w:rsid w:val="003830EF"/>
    <w:rsid w:val="003933DB"/>
    <w:rsid w:val="00417452"/>
    <w:rsid w:val="00471665"/>
    <w:rsid w:val="0048001D"/>
    <w:rsid w:val="004B10B3"/>
    <w:rsid w:val="004B703B"/>
    <w:rsid w:val="00531B7E"/>
    <w:rsid w:val="00533ED4"/>
    <w:rsid w:val="00534BDE"/>
    <w:rsid w:val="00544647"/>
    <w:rsid w:val="005674E7"/>
    <w:rsid w:val="00580BC4"/>
    <w:rsid w:val="005A4FDE"/>
    <w:rsid w:val="005C5BFE"/>
    <w:rsid w:val="0064156F"/>
    <w:rsid w:val="006658CF"/>
    <w:rsid w:val="006A526A"/>
    <w:rsid w:val="006C1926"/>
    <w:rsid w:val="006E1AD6"/>
    <w:rsid w:val="006E66E6"/>
    <w:rsid w:val="006F127D"/>
    <w:rsid w:val="00700734"/>
    <w:rsid w:val="0071585C"/>
    <w:rsid w:val="00716A0B"/>
    <w:rsid w:val="007240B8"/>
    <w:rsid w:val="00777AFA"/>
    <w:rsid w:val="0078216B"/>
    <w:rsid w:val="007A407E"/>
    <w:rsid w:val="007F6234"/>
    <w:rsid w:val="0081094E"/>
    <w:rsid w:val="00812277"/>
    <w:rsid w:val="00837EDA"/>
    <w:rsid w:val="008A3B02"/>
    <w:rsid w:val="008D5C13"/>
    <w:rsid w:val="008E40B2"/>
    <w:rsid w:val="00914E15"/>
    <w:rsid w:val="009154FC"/>
    <w:rsid w:val="009368AC"/>
    <w:rsid w:val="009A4CD4"/>
    <w:rsid w:val="009A7791"/>
    <w:rsid w:val="009B4CBE"/>
    <w:rsid w:val="009C0877"/>
    <w:rsid w:val="009F6267"/>
    <w:rsid w:val="00A47BCC"/>
    <w:rsid w:val="00A85653"/>
    <w:rsid w:val="00AD6D63"/>
    <w:rsid w:val="00AE5588"/>
    <w:rsid w:val="00BA0105"/>
    <w:rsid w:val="00BA2029"/>
    <w:rsid w:val="00BC048F"/>
    <w:rsid w:val="00BE43A2"/>
    <w:rsid w:val="00BE50ED"/>
    <w:rsid w:val="00BF77A9"/>
    <w:rsid w:val="00C20C26"/>
    <w:rsid w:val="00C424A8"/>
    <w:rsid w:val="00C47650"/>
    <w:rsid w:val="00C51714"/>
    <w:rsid w:val="00CA2F0B"/>
    <w:rsid w:val="00D91E35"/>
    <w:rsid w:val="00D95975"/>
    <w:rsid w:val="00D97D59"/>
    <w:rsid w:val="00DD1C70"/>
    <w:rsid w:val="00DE308E"/>
    <w:rsid w:val="00E0172E"/>
    <w:rsid w:val="00E062E1"/>
    <w:rsid w:val="00E37433"/>
    <w:rsid w:val="00E62DF1"/>
    <w:rsid w:val="00E9516C"/>
    <w:rsid w:val="00EF118B"/>
    <w:rsid w:val="00F1713E"/>
    <w:rsid w:val="00F27E43"/>
    <w:rsid w:val="00F7198E"/>
    <w:rsid w:val="00F84C16"/>
    <w:rsid w:val="00FA769F"/>
    <w:rsid w:val="00FB46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143FC01B"/>
  <w15:docId w15:val="{B04926FA-CD3D-42D5-96DF-77D33B909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52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7145"/>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027145"/>
    <w:rPr>
      <w:rFonts w:asciiTheme="majorHAnsi" w:eastAsiaTheme="majorEastAsia" w:hAnsiTheme="majorHAnsi" w:cstheme="majorBidi"/>
      <w:sz w:val="18"/>
      <w:szCs w:val="18"/>
    </w:rPr>
  </w:style>
  <w:style w:type="paragraph" w:styleId="a5">
    <w:name w:val="header"/>
    <w:basedOn w:val="a"/>
    <w:link w:val="a6"/>
    <w:uiPriority w:val="99"/>
    <w:unhideWhenUsed/>
    <w:rsid w:val="002F0DFF"/>
    <w:pPr>
      <w:tabs>
        <w:tab w:val="center" w:pos="4153"/>
        <w:tab w:val="right" w:pos="8306"/>
      </w:tabs>
      <w:snapToGrid w:val="0"/>
    </w:pPr>
    <w:rPr>
      <w:sz w:val="20"/>
      <w:szCs w:val="20"/>
    </w:rPr>
  </w:style>
  <w:style w:type="character" w:customStyle="1" w:styleId="a6">
    <w:name w:val="頁首 字元"/>
    <w:basedOn w:val="a0"/>
    <w:link w:val="a5"/>
    <w:uiPriority w:val="99"/>
    <w:rsid w:val="002F0DFF"/>
    <w:rPr>
      <w:sz w:val="20"/>
      <w:szCs w:val="20"/>
    </w:rPr>
  </w:style>
  <w:style w:type="paragraph" w:styleId="a7">
    <w:name w:val="footer"/>
    <w:basedOn w:val="a"/>
    <w:link w:val="a8"/>
    <w:uiPriority w:val="99"/>
    <w:unhideWhenUsed/>
    <w:rsid w:val="002F0DFF"/>
    <w:pPr>
      <w:tabs>
        <w:tab w:val="center" w:pos="4153"/>
        <w:tab w:val="right" w:pos="8306"/>
      </w:tabs>
      <w:snapToGrid w:val="0"/>
    </w:pPr>
    <w:rPr>
      <w:sz w:val="20"/>
      <w:szCs w:val="20"/>
    </w:rPr>
  </w:style>
  <w:style w:type="character" w:customStyle="1" w:styleId="a8">
    <w:name w:val="頁尾 字元"/>
    <w:basedOn w:val="a0"/>
    <w:link w:val="a7"/>
    <w:uiPriority w:val="99"/>
    <w:rsid w:val="002F0DFF"/>
    <w:rPr>
      <w:sz w:val="20"/>
      <w:szCs w:val="20"/>
    </w:rPr>
  </w:style>
  <w:style w:type="paragraph" w:styleId="a9">
    <w:name w:val="List Paragraph"/>
    <w:basedOn w:val="a"/>
    <w:uiPriority w:val="34"/>
    <w:qFormat/>
    <w:rsid w:val="00C47650"/>
    <w:pPr>
      <w:ind w:leftChars="200" w:left="480"/>
    </w:pPr>
  </w:style>
  <w:style w:type="paragraph" w:customStyle="1" w:styleId="aa">
    <w:name w:val="公文(後續段落_主旨)"/>
    <w:basedOn w:val="a"/>
    <w:rsid w:val="009368AC"/>
    <w:pPr>
      <w:widowControl/>
      <w:spacing w:line="500" w:lineRule="exact"/>
      <w:ind w:left="958"/>
      <w:textAlignment w:val="baseline"/>
    </w:pPr>
    <w:rPr>
      <w:rFonts w:ascii="Times New Roman" w:eastAsia="標楷體" w:hAnsi="Times New Roman" w:cs="Times New Roman"/>
      <w:noProof/>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6452">
      <w:bodyDiv w:val="1"/>
      <w:marLeft w:val="0"/>
      <w:marRight w:val="0"/>
      <w:marTop w:val="0"/>
      <w:marBottom w:val="0"/>
      <w:divBdr>
        <w:top w:val="none" w:sz="0" w:space="0" w:color="auto"/>
        <w:left w:val="none" w:sz="0" w:space="0" w:color="auto"/>
        <w:bottom w:val="none" w:sz="0" w:space="0" w:color="auto"/>
        <w:right w:val="none" w:sz="0" w:space="0" w:color="auto"/>
      </w:divBdr>
      <w:divsChild>
        <w:div w:id="99380098">
          <w:marLeft w:val="547"/>
          <w:marRight w:val="0"/>
          <w:marTop w:val="0"/>
          <w:marBottom w:val="0"/>
          <w:divBdr>
            <w:top w:val="none" w:sz="0" w:space="0" w:color="auto"/>
            <w:left w:val="none" w:sz="0" w:space="0" w:color="auto"/>
            <w:bottom w:val="none" w:sz="0" w:space="0" w:color="auto"/>
            <w:right w:val="none" w:sz="0" w:space="0" w:color="auto"/>
          </w:divBdr>
        </w:div>
      </w:divsChild>
    </w:div>
    <w:div w:id="722481291">
      <w:bodyDiv w:val="1"/>
      <w:marLeft w:val="0"/>
      <w:marRight w:val="0"/>
      <w:marTop w:val="0"/>
      <w:marBottom w:val="0"/>
      <w:divBdr>
        <w:top w:val="none" w:sz="0" w:space="0" w:color="auto"/>
        <w:left w:val="none" w:sz="0" w:space="0" w:color="auto"/>
        <w:bottom w:val="none" w:sz="0" w:space="0" w:color="auto"/>
        <w:right w:val="none" w:sz="0" w:space="0" w:color="auto"/>
      </w:divBdr>
      <w:divsChild>
        <w:div w:id="66388633">
          <w:marLeft w:val="547"/>
          <w:marRight w:val="0"/>
          <w:marTop w:val="0"/>
          <w:marBottom w:val="0"/>
          <w:divBdr>
            <w:top w:val="none" w:sz="0" w:space="0" w:color="auto"/>
            <w:left w:val="none" w:sz="0" w:space="0" w:color="auto"/>
            <w:bottom w:val="none" w:sz="0" w:space="0" w:color="auto"/>
            <w:right w:val="none" w:sz="0" w:space="0" w:color="auto"/>
          </w:divBdr>
        </w:div>
      </w:divsChild>
    </w:div>
    <w:div w:id="2007711698">
      <w:bodyDiv w:val="1"/>
      <w:marLeft w:val="0"/>
      <w:marRight w:val="0"/>
      <w:marTop w:val="0"/>
      <w:marBottom w:val="0"/>
      <w:divBdr>
        <w:top w:val="none" w:sz="0" w:space="0" w:color="auto"/>
        <w:left w:val="none" w:sz="0" w:space="0" w:color="auto"/>
        <w:bottom w:val="none" w:sz="0" w:space="0" w:color="auto"/>
        <w:right w:val="none" w:sz="0" w:space="0" w:color="auto"/>
      </w:divBdr>
      <w:divsChild>
        <w:div w:id="600456633">
          <w:marLeft w:val="547"/>
          <w:marRight w:val="0"/>
          <w:marTop w:val="0"/>
          <w:marBottom w:val="0"/>
          <w:divBdr>
            <w:top w:val="none" w:sz="0" w:space="0" w:color="auto"/>
            <w:left w:val="none" w:sz="0" w:space="0" w:color="auto"/>
            <w:bottom w:val="none" w:sz="0" w:space="0" w:color="auto"/>
            <w:right w:val="none" w:sz="0" w:space="0" w:color="auto"/>
          </w:divBdr>
        </w:div>
        <w:div w:id="1340304022">
          <w:marLeft w:val="547"/>
          <w:marRight w:val="0"/>
          <w:marTop w:val="0"/>
          <w:marBottom w:val="0"/>
          <w:divBdr>
            <w:top w:val="none" w:sz="0" w:space="0" w:color="auto"/>
            <w:left w:val="none" w:sz="0" w:space="0" w:color="auto"/>
            <w:bottom w:val="none" w:sz="0" w:space="0" w:color="auto"/>
            <w:right w:val="none" w:sz="0" w:space="0" w:color="auto"/>
          </w:divBdr>
        </w:div>
        <w:div w:id="894194273">
          <w:marLeft w:val="1166"/>
          <w:marRight w:val="0"/>
          <w:marTop w:val="0"/>
          <w:marBottom w:val="0"/>
          <w:divBdr>
            <w:top w:val="none" w:sz="0" w:space="0" w:color="auto"/>
            <w:left w:val="none" w:sz="0" w:space="0" w:color="auto"/>
            <w:bottom w:val="none" w:sz="0" w:space="0" w:color="auto"/>
            <w:right w:val="none" w:sz="0" w:space="0" w:color="auto"/>
          </w:divBdr>
        </w:div>
        <w:div w:id="1695377811">
          <w:marLeft w:val="1166"/>
          <w:marRight w:val="0"/>
          <w:marTop w:val="0"/>
          <w:marBottom w:val="0"/>
          <w:divBdr>
            <w:top w:val="none" w:sz="0" w:space="0" w:color="auto"/>
            <w:left w:val="none" w:sz="0" w:space="0" w:color="auto"/>
            <w:bottom w:val="none" w:sz="0" w:space="0" w:color="auto"/>
            <w:right w:val="none" w:sz="0" w:space="0" w:color="auto"/>
          </w:divBdr>
        </w:div>
        <w:div w:id="1426072345">
          <w:marLeft w:val="1800"/>
          <w:marRight w:val="0"/>
          <w:marTop w:val="0"/>
          <w:marBottom w:val="0"/>
          <w:divBdr>
            <w:top w:val="none" w:sz="0" w:space="0" w:color="auto"/>
            <w:left w:val="none" w:sz="0" w:space="0" w:color="auto"/>
            <w:bottom w:val="none" w:sz="0" w:space="0" w:color="auto"/>
            <w:right w:val="none" w:sz="0" w:space="0" w:color="auto"/>
          </w:divBdr>
        </w:div>
        <w:div w:id="1177840013">
          <w:marLeft w:val="1800"/>
          <w:marRight w:val="0"/>
          <w:marTop w:val="0"/>
          <w:marBottom w:val="0"/>
          <w:divBdr>
            <w:top w:val="none" w:sz="0" w:space="0" w:color="auto"/>
            <w:left w:val="none" w:sz="0" w:space="0" w:color="auto"/>
            <w:bottom w:val="none" w:sz="0" w:space="0" w:color="auto"/>
            <w:right w:val="none" w:sz="0" w:space="0" w:color="auto"/>
          </w:divBdr>
        </w:div>
        <w:div w:id="2059164555">
          <w:marLeft w:val="1800"/>
          <w:marRight w:val="0"/>
          <w:marTop w:val="0"/>
          <w:marBottom w:val="0"/>
          <w:divBdr>
            <w:top w:val="none" w:sz="0" w:space="0" w:color="auto"/>
            <w:left w:val="none" w:sz="0" w:space="0" w:color="auto"/>
            <w:bottom w:val="none" w:sz="0" w:space="0" w:color="auto"/>
            <w:right w:val="none" w:sz="0" w:space="0" w:color="auto"/>
          </w:divBdr>
        </w:div>
        <w:div w:id="1246380885">
          <w:marLeft w:val="1800"/>
          <w:marRight w:val="0"/>
          <w:marTop w:val="0"/>
          <w:marBottom w:val="0"/>
          <w:divBdr>
            <w:top w:val="none" w:sz="0" w:space="0" w:color="auto"/>
            <w:left w:val="none" w:sz="0" w:space="0" w:color="auto"/>
            <w:bottom w:val="none" w:sz="0" w:space="0" w:color="auto"/>
            <w:right w:val="none" w:sz="0" w:space="0" w:color="auto"/>
          </w:divBdr>
        </w:div>
        <w:div w:id="196043030">
          <w:marLeft w:val="1800"/>
          <w:marRight w:val="0"/>
          <w:marTop w:val="0"/>
          <w:marBottom w:val="0"/>
          <w:divBdr>
            <w:top w:val="none" w:sz="0" w:space="0" w:color="auto"/>
            <w:left w:val="none" w:sz="0" w:space="0" w:color="auto"/>
            <w:bottom w:val="none" w:sz="0" w:space="0" w:color="auto"/>
            <w:right w:val="none" w:sz="0" w:space="0" w:color="auto"/>
          </w:divBdr>
        </w:div>
        <w:div w:id="740568226">
          <w:marLeft w:val="1800"/>
          <w:marRight w:val="0"/>
          <w:marTop w:val="0"/>
          <w:marBottom w:val="0"/>
          <w:divBdr>
            <w:top w:val="none" w:sz="0" w:space="0" w:color="auto"/>
            <w:left w:val="none" w:sz="0" w:space="0" w:color="auto"/>
            <w:bottom w:val="none" w:sz="0" w:space="0" w:color="auto"/>
            <w:right w:val="none" w:sz="0" w:space="0" w:color="auto"/>
          </w:divBdr>
        </w:div>
        <w:div w:id="288511049">
          <w:marLeft w:val="1800"/>
          <w:marRight w:val="0"/>
          <w:marTop w:val="0"/>
          <w:marBottom w:val="0"/>
          <w:divBdr>
            <w:top w:val="none" w:sz="0" w:space="0" w:color="auto"/>
            <w:left w:val="none" w:sz="0" w:space="0" w:color="auto"/>
            <w:bottom w:val="none" w:sz="0" w:space="0" w:color="auto"/>
            <w:right w:val="none" w:sz="0" w:space="0" w:color="auto"/>
          </w:divBdr>
        </w:div>
        <w:div w:id="1725711355">
          <w:marLeft w:val="1800"/>
          <w:marRight w:val="0"/>
          <w:marTop w:val="0"/>
          <w:marBottom w:val="0"/>
          <w:divBdr>
            <w:top w:val="none" w:sz="0" w:space="0" w:color="auto"/>
            <w:left w:val="none" w:sz="0" w:space="0" w:color="auto"/>
            <w:bottom w:val="none" w:sz="0" w:space="0" w:color="auto"/>
            <w:right w:val="none" w:sz="0" w:space="0" w:color="auto"/>
          </w:divBdr>
        </w:div>
        <w:div w:id="2047245852">
          <w:marLeft w:val="1800"/>
          <w:marRight w:val="0"/>
          <w:marTop w:val="0"/>
          <w:marBottom w:val="0"/>
          <w:divBdr>
            <w:top w:val="none" w:sz="0" w:space="0" w:color="auto"/>
            <w:left w:val="none" w:sz="0" w:space="0" w:color="auto"/>
            <w:bottom w:val="none" w:sz="0" w:space="0" w:color="auto"/>
            <w:right w:val="none" w:sz="0" w:space="0" w:color="auto"/>
          </w:divBdr>
        </w:div>
        <w:div w:id="1616985729">
          <w:marLeft w:val="1800"/>
          <w:marRight w:val="0"/>
          <w:marTop w:val="0"/>
          <w:marBottom w:val="0"/>
          <w:divBdr>
            <w:top w:val="none" w:sz="0" w:space="0" w:color="auto"/>
            <w:left w:val="none" w:sz="0" w:space="0" w:color="auto"/>
            <w:bottom w:val="none" w:sz="0" w:space="0" w:color="auto"/>
            <w:right w:val="none" w:sz="0" w:space="0" w:color="auto"/>
          </w:divBdr>
        </w:div>
        <w:div w:id="599068243">
          <w:marLeft w:val="1800"/>
          <w:marRight w:val="0"/>
          <w:marTop w:val="0"/>
          <w:marBottom w:val="0"/>
          <w:divBdr>
            <w:top w:val="none" w:sz="0" w:space="0" w:color="auto"/>
            <w:left w:val="none" w:sz="0" w:space="0" w:color="auto"/>
            <w:bottom w:val="none" w:sz="0" w:space="0" w:color="auto"/>
            <w:right w:val="none" w:sz="0" w:space="0" w:color="auto"/>
          </w:divBdr>
        </w:div>
        <w:div w:id="445344421">
          <w:marLeft w:val="1800"/>
          <w:marRight w:val="0"/>
          <w:marTop w:val="0"/>
          <w:marBottom w:val="0"/>
          <w:divBdr>
            <w:top w:val="none" w:sz="0" w:space="0" w:color="auto"/>
            <w:left w:val="none" w:sz="0" w:space="0" w:color="auto"/>
            <w:bottom w:val="none" w:sz="0" w:space="0" w:color="auto"/>
            <w:right w:val="none" w:sz="0" w:space="0" w:color="auto"/>
          </w:divBdr>
        </w:div>
        <w:div w:id="1713654857">
          <w:marLeft w:val="1800"/>
          <w:marRight w:val="0"/>
          <w:marTop w:val="0"/>
          <w:marBottom w:val="0"/>
          <w:divBdr>
            <w:top w:val="none" w:sz="0" w:space="0" w:color="auto"/>
            <w:left w:val="none" w:sz="0" w:space="0" w:color="auto"/>
            <w:bottom w:val="none" w:sz="0" w:space="0" w:color="auto"/>
            <w:right w:val="none" w:sz="0" w:space="0" w:color="auto"/>
          </w:divBdr>
        </w:div>
        <w:div w:id="2122335890">
          <w:marLeft w:val="1166"/>
          <w:marRight w:val="0"/>
          <w:marTop w:val="0"/>
          <w:marBottom w:val="0"/>
          <w:divBdr>
            <w:top w:val="none" w:sz="0" w:space="0" w:color="auto"/>
            <w:left w:val="none" w:sz="0" w:space="0" w:color="auto"/>
            <w:bottom w:val="none" w:sz="0" w:space="0" w:color="auto"/>
            <w:right w:val="none" w:sz="0" w:space="0" w:color="auto"/>
          </w:divBdr>
        </w:div>
        <w:div w:id="77290740">
          <w:marLeft w:val="1166"/>
          <w:marRight w:val="0"/>
          <w:marTop w:val="0"/>
          <w:marBottom w:val="0"/>
          <w:divBdr>
            <w:top w:val="none" w:sz="0" w:space="0" w:color="auto"/>
            <w:left w:val="none" w:sz="0" w:space="0" w:color="auto"/>
            <w:bottom w:val="none" w:sz="0" w:space="0" w:color="auto"/>
            <w:right w:val="none" w:sz="0" w:space="0" w:color="auto"/>
          </w:divBdr>
        </w:div>
        <w:div w:id="987055721">
          <w:marLeft w:val="1800"/>
          <w:marRight w:val="0"/>
          <w:marTop w:val="0"/>
          <w:marBottom w:val="0"/>
          <w:divBdr>
            <w:top w:val="none" w:sz="0" w:space="0" w:color="auto"/>
            <w:left w:val="none" w:sz="0" w:space="0" w:color="auto"/>
            <w:bottom w:val="none" w:sz="0" w:space="0" w:color="auto"/>
            <w:right w:val="none" w:sz="0" w:space="0" w:color="auto"/>
          </w:divBdr>
        </w:div>
        <w:div w:id="999771900">
          <w:marLeft w:val="1800"/>
          <w:marRight w:val="0"/>
          <w:marTop w:val="0"/>
          <w:marBottom w:val="0"/>
          <w:divBdr>
            <w:top w:val="none" w:sz="0" w:space="0" w:color="auto"/>
            <w:left w:val="none" w:sz="0" w:space="0" w:color="auto"/>
            <w:bottom w:val="none" w:sz="0" w:space="0" w:color="auto"/>
            <w:right w:val="none" w:sz="0" w:space="0" w:color="auto"/>
          </w:divBdr>
        </w:div>
        <w:div w:id="437795767">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1FFAB5A-96BF-49E3-A3AF-4EF5C63290F0}" type="doc">
      <dgm:prSet loTypeId="urn:microsoft.com/office/officeart/2005/8/layout/hierarchy1" loCatId="hierarchy" qsTypeId="urn:microsoft.com/office/officeart/2005/8/quickstyle/simple1" qsCatId="simple" csTypeId="urn:microsoft.com/office/officeart/2005/8/colors/accent1_3" csCatId="accent1" phldr="1"/>
      <dgm:spPr/>
      <dgm:t>
        <a:bodyPr/>
        <a:lstStyle/>
        <a:p>
          <a:endParaRPr lang="zh-TW" altLang="en-US"/>
        </a:p>
      </dgm:t>
    </dgm:pt>
    <dgm:pt modelId="{1F91440C-3E22-4128-8E08-044E7611F459}">
      <dgm:prSet phldrT="[文字]" custT="1"/>
      <dgm:spPr/>
      <dgm:t>
        <a:bodyPr/>
        <a:lstStyle/>
        <a:p>
          <a:pPr>
            <a:spcAft>
              <a:spcPts val="0"/>
            </a:spcAft>
          </a:pPr>
          <a:r>
            <a:rPr lang="zh-TW" altLang="en-US" sz="3000" b="1"/>
            <a:t>外加名額</a:t>
          </a:r>
          <a:endParaRPr lang="en-US" altLang="zh-TW" sz="3000" b="1"/>
        </a:p>
        <a:p>
          <a:pPr>
            <a:spcAft>
              <a:spcPts val="0"/>
            </a:spcAft>
          </a:pPr>
          <a:r>
            <a:rPr lang="en-US" altLang="zh-TW" sz="1200"/>
            <a:t>(</a:t>
          </a:r>
          <a:r>
            <a:rPr lang="zh-TW" altLang="en-US" sz="1200"/>
            <a:t>以</a:t>
          </a:r>
          <a:r>
            <a:rPr lang="zh-TW" altLang="en-US" sz="1200">
              <a:latin typeface="新細明體"/>
              <a:ea typeface="新細明體"/>
            </a:rPr>
            <a:t>總量</a:t>
          </a:r>
          <a:r>
            <a:rPr lang="en-US" altLang="zh-TW" sz="1200">
              <a:latin typeface="新細明體"/>
              <a:ea typeface="新細明體"/>
            </a:rPr>
            <a:t>10%+</a:t>
          </a:r>
          <a:r>
            <a:rPr lang="zh-TW" altLang="en-US" sz="1200">
              <a:latin typeface="新細明體"/>
              <a:ea typeface="新細明體"/>
            </a:rPr>
            <a:t>本地生招生缺額數</a:t>
          </a:r>
          <a:r>
            <a:rPr lang="en-US" altLang="zh-TW" sz="1200">
              <a:latin typeface="新細明體"/>
              <a:ea typeface="新細明體"/>
            </a:rPr>
            <a:t>)</a:t>
          </a:r>
          <a:endParaRPr lang="zh-TW" altLang="en-US" sz="1200"/>
        </a:p>
      </dgm:t>
    </dgm:pt>
    <dgm:pt modelId="{91FFF3D3-7E14-4F4F-A353-AB8C801EE9C8}" type="parTrans" cxnId="{948A4C32-69CD-40A8-80E1-1F32DB7BD144}">
      <dgm:prSet/>
      <dgm:spPr/>
      <dgm:t>
        <a:bodyPr/>
        <a:lstStyle/>
        <a:p>
          <a:endParaRPr lang="zh-TW" altLang="en-US"/>
        </a:p>
      </dgm:t>
    </dgm:pt>
    <dgm:pt modelId="{1A638478-DFD5-45B1-81E2-DD1CE0EFA3D5}" type="sibTrans" cxnId="{948A4C32-69CD-40A8-80E1-1F32DB7BD144}">
      <dgm:prSet/>
      <dgm:spPr/>
      <dgm:t>
        <a:bodyPr/>
        <a:lstStyle/>
        <a:p>
          <a:endParaRPr lang="zh-TW" altLang="en-US"/>
        </a:p>
      </dgm:t>
    </dgm:pt>
    <dgm:pt modelId="{CCB21BCA-434E-467D-817A-B8CCC69219AC}">
      <dgm:prSet phldrT="[文字]" custT="1"/>
      <dgm:spPr/>
      <dgm:t>
        <a:bodyPr/>
        <a:lstStyle/>
        <a:p>
          <a:pPr>
            <a:spcAft>
              <a:spcPts val="0"/>
            </a:spcAft>
          </a:pPr>
          <a:r>
            <a:rPr lang="zh-TW" altLang="en-US" sz="3000" b="1"/>
            <a:t>海外聯招會</a:t>
          </a:r>
          <a:endParaRPr lang="en-US" altLang="zh-TW" sz="3000" b="1"/>
        </a:p>
      </dgm:t>
    </dgm:pt>
    <dgm:pt modelId="{4CE90A98-5F9B-493C-857D-E7D53F1F50E5}" type="parTrans" cxnId="{3EF3ED63-A0A6-4046-BCC2-56730AA381AF}">
      <dgm:prSet/>
      <dgm:spPr/>
      <dgm:t>
        <a:bodyPr/>
        <a:lstStyle/>
        <a:p>
          <a:endParaRPr lang="zh-TW" altLang="en-US"/>
        </a:p>
      </dgm:t>
    </dgm:pt>
    <dgm:pt modelId="{860C747A-47A3-47E5-A303-6766F7F02C26}" type="sibTrans" cxnId="{3EF3ED63-A0A6-4046-BCC2-56730AA381AF}">
      <dgm:prSet/>
      <dgm:spPr/>
      <dgm:t>
        <a:bodyPr/>
        <a:lstStyle/>
        <a:p>
          <a:endParaRPr lang="zh-TW" altLang="en-US"/>
        </a:p>
      </dgm:t>
    </dgm:pt>
    <dgm:pt modelId="{CFC83767-AB5B-442E-BA0D-4952349AB0F1}">
      <dgm:prSet phldrT="[文字]" custT="1"/>
      <dgm:spPr/>
      <dgm:t>
        <a:bodyPr/>
        <a:lstStyle/>
        <a:p>
          <a:pPr algn="ctr"/>
          <a:r>
            <a:rPr lang="zh-TW" altLang="en-US" sz="2000" b="1"/>
            <a:t>個人申請</a:t>
          </a:r>
          <a:endParaRPr lang="en-US" altLang="zh-TW" sz="2000" b="1"/>
        </a:p>
        <a:p>
          <a:pPr algn="ctr"/>
          <a:r>
            <a:rPr lang="zh-TW" altLang="en-US" sz="1200"/>
            <a:t>學士班（含港二技</a:t>
          </a:r>
          <a:r>
            <a:rPr lang="zh-TW" altLang="en-US" sz="1200" b="1">
              <a:solidFill>
                <a:srgbClr val="FF0000"/>
              </a:solidFill>
            </a:rPr>
            <a:t>及緬甸師培專案</a:t>
          </a:r>
          <a:r>
            <a:rPr lang="zh-TW" altLang="en-US" sz="1200"/>
            <a:t>）、碩士班、博士班</a:t>
          </a:r>
          <a:endParaRPr lang="en-US" altLang="zh-TW" sz="1200"/>
        </a:p>
        <a:p>
          <a:pPr algn="l"/>
          <a:r>
            <a:rPr lang="zh-TW" altLang="en-US" sz="1200"/>
            <a:t>▲</a:t>
          </a:r>
          <a:r>
            <a:rPr lang="zh-TW" altLang="en-US" sz="1200">
              <a:latin typeface="新細明體"/>
              <a:ea typeface="新細明體"/>
            </a:rPr>
            <a:t>申請人可申請至多</a:t>
          </a:r>
          <a:r>
            <a:rPr lang="en-US" altLang="zh-TW" sz="1200">
              <a:latin typeface="新細明體"/>
              <a:ea typeface="新細明體"/>
            </a:rPr>
            <a:t>4</a:t>
          </a:r>
          <a:r>
            <a:rPr lang="zh-TW" altLang="en-US" sz="1200">
              <a:latin typeface="新細明體"/>
              <a:ea typeface="新細明體"/>
            </a:rPr>
            <a:t>個志願</a:t>
          </a:r>
          <a:r>
            <a:rPr lang="en-US" altLang="zh-TW" sz="1200">
              <a:latin typeface="新細明體"/>
              <a:ea typeface="新細明體"/>
            </a:rPr>
            <a:t>(</a:t>
          </a:r>
          <a:r>
            <a:rPr lang="zh-TW" altLang="en-US" sz="1200">
              <a:latin typeface="新細明體"/>
              <a:ea typeface="新細明體"/>
            </a:rPr>
            <a:t>港二技最多申請</a:t>
          </a:r>
          <a:r>
            <a:rPr lang="en-US" altLang="zh-TW" sz="1200">
              <a:latin typeface="新細明體"/>
              <a:ea typeface="新細明體"/>
            </a:rPr>
            <a:t>5</a:t>
          </a:r>
          <a:r>
            <a:rPr lang="zh-TW" altLang="en-US" sz="1200">
              <a:latin typeface="新細明體"/>
              <a:ea typeface="新細明體"/>
            </a:rPr>
            <a:t>個志願</a:t>
          </a:r>
          <a:r>
            <a:rPr lang="en-US" altLang="zh-TW" sz="1200">
              <a:latin typeface="新細明體"/>
              <a:ea typeface="新細明體"/>
            </a:rPr>
            <a:t>)</a:t>
          </a:r>
          <a:r>
            <a:rPr lang="zh-TW" altLang="en-US" sz="1200">
              <a:latin typeface="新細明體"/>
              <a:ea typeface="新細明體"/>
            </a:rPr>
            <a:t>。</a:t>
          </a:r>
          <a:endParaRPr lang="en-US" altLang="zh-TW" sz="1200">
            <a:latin typeface="新細明體"/>
            <a:ea typeface="新細明體"/>
          </a:endParaRPr>
        </a:p>
        <a:p>
          <a:r>
            <a:rPr lang="zh-TW" altLang="en-US" sz="1200"/>
            <a:t>▲</a:t>
          </a:r>
          <a:r>
            <a:rPr lang="zh-TW" altLang="zh-TW" sz="1200">
              <a:latin typeface="新細明體"/>
              <a:ea typeface="新細明體"/>
            </a:rPr>
            <a:t>申請人於報名時按志願校系規定</a:t>
          </a:r>
          <a:r>
            <a:rPr lang="zh-TW" altLang="en-US" sz="1200">
              <a:solidFill>
                <a:sysClr val="windowText" lastClr="000000"/>
              </a:solidFill>
              <a:latin typeface="新細明體"/>
              <a:ea typeface="新細明體"/>
            </a:rPr>
            <a:t>上傳</a:t>
          </a:r>
          <a:r>
            <a:rPr lang="zh-TW" altLang="zh-TW" sz="1200">
              <a:latin typeface="新細明體"/>
              <a:ea typeface="新細明體"/>
            </a:rPr>
            <a:t>審查資料。</a:t>
          </a:r>
          <a:r>
            <a:rPr lang="zh-TW" altLang="zh-TW" sz="1200" strike="noStrike">
              <a:latin typeface="新細明體"/>
              <a:ea typeface="新細明體"/>
            </a:rPr>
            <a:t>各生資料經本會轉送</a:t>
          </a:r>
          <a:r>
            <a:rPr lang="zh-TW" altLang="zh-TW" sz="1200">
              <a:latin typeface="新細明體"/>
              <a:ea typeface="新細明體"/>
            </a:rPr>
            <a:t>各校系進行審查，</a:t>
          </a:r>
          <a:r>
            <a:rPr lang="zh-TW" altLang="en-US" sz="1200" strike="noStrike">
              <a:latin typeface="新細明體"/>
              <a:ea typeface="新細明體"/>
            </a:rPr>
            <a:t>並</a:t>
          </a:r>
          <a:r>
            <a:rPr lang="zh-TW" altLang="zh-TW" sz="1200">
              <a:latin typeface="新細明體"/>
              <a:ea typeface="新細明體"/>
            </a:rPr>
            <a:t>將審查通過名單排序後，由本會按各生志願序及名額統一分發。</a:t>
          </a:r>
        </a:p>
        <a:p>
          <a:r>
            <a:rPr lang="zh-TW" altLang="en-US" sz="1200"/>
            <a:t>▲</a:t>
          </a:r>
          <a:r>
            <a:rPr lang="zh-TW" altLang="en-US" sz="1200" b="1">
              <a:solidFill>
                <a:srgbClr val="FF0000"/>
              </a:solidFill>
            </a:rPr>
            <a:t>各校系得自行決定「個人申請」分發後餘額是否流用至「聯合分發」。</a:t>
          </a:r>
          <a:endParaRPr lang="zh-TW" altLang="zh-TW" sz="1200" b="1">
            <a:solidFill>
              <a:srgbClr val="FF0000"/>
            </a:solidFill>
            <a:latin typeface="新細明體"/>
            <a:ea typeface="新細明體"/>
          </a:endParaRPr>
        </a:p>
        <a:p>
          <a:r>
            <a:rPr lang="zh-TW" altLang="en-US" sz="1200"/>
            <a:t>▲</a:t>
          </a:r>
          <a:r>
            <a:rPr lang="zh-TW" altLang="zh-TW" sz="1200">
              <a:latin typeface="新細明體"/>
              <a:ea typeface="新細明體"/>
            </a:rPr>
            <a:t>藝能性質之學士班校系如須篩選或鑑定申請人專業術科能力，建議採個人申請管道招生。</a:t>
          </a:r>
        </a:p>
        <a:p>
          <a:r>
            <a:rPr lang="zh-TW" altLang="en-US" sz="1200"/>
            <a:t>▲</a:t>
          </a:r>
          <a:r>
            <a:rPr lang="zh-TW" altLang="zh-TW" sz="1200">
              <a:latin typeface="新細明體"/>
              <a:ea typeface="新細明體"/>
            </a:rPr>
            <a:t>港二技限各公私立科技校院招收香港學生就讀。</a:t>
          </a:r>
          <a:endParaRPr lang="en-US" altLang="zh-TW" sz="1200">
            <a:latin typeface="新細明體"/>
            <a:ea typeface="新細明體"/>
          </a:endParaRPr>
        </a:p>
        <a:p>
          <a:r>
            <a:rPr lang="zh-TW" altLang="en-US" sz="1200" b="1">
              <a:solidFill>
                <a:srgbClr val="FF0000"/>
              </a:solidFill>
            </a:rPr>
            <a:t>▲緬甸師培專案限具中小學校師資培育課程之大學校院招收經緬甸華校遴選推薦之僑生就讀師培專案科系</a:t>
          </a:r>
          <a:endParaRPr lang="zh-TW" altLang="en-US" sz="3100" b="1">
            <a:solidFill>
              <a:srgbClr val="FF0000"/>
            </a:solidFill>
          </a:endParaRPr>
        </a:p>
      </dgm:t>
    </dgm:pt>
    <dgm:pt modelId="{7C0858D6-F3C3-48FD-AEFB-DBFA53FC132D}" type="parTrans" cxnId="{89DE25D3-CFBB-4466-AC1B-A46D14AAF869}">
      <dgm:prSet/>
      <dgm:spPr/>
      <dgm:t>
        <a:bodyPr/>
        <a:lstStyle/>
        <a:p>
          <a:endParaRPr lang="zh-TW" altLang="en-US"/>
        </a:p>
      </dgm:t>
    </dgm:pt>
    <dgm:pt modelId="{E0EC2A6A-963B-4917-B994-C2DAACBDBECD}" type="sibTrans" cxnId="{89DE25D3-CFBB-4466-AC1B-A46D14AAF869}">
      <dgm:prSet/>
      <dgm:spPr/>
      <dgm:t>
        <a:bodyPr/>
        <a:lstStyle/>
        <a:p>
          <a:endParaRPr lang="zh-TW" altLang="en-US"/>
        </a:p>
      </dgm:t>
    </dgm:pt>
    <dgm:pt modelId="{564947C3-6691-474C-A78F-4887C3ADC49F}">
      <dgm:prSet phldrT="[文字]" custT="1"/>
      <dgm:spPr/>
      <dgm:t>
        <a:bodyPr/>
        <a:lstStyle/>
        <a:p>
          <a:pPr algn="ctr">
            <a:lnSpc>
              <a:spcPct val="90000"/>
            </a:lnSpc>
            <a:spcAft>
              <a:spcPct val="35000"/>
            </a:spcAft>
          </a:pPr>
          <a:endParaRPr lang="en-US" altLang="zh-TW" sz="2000" b="1"/>
        </a:p>
        <a:p>
          <a:pPr algn="ctr">
            <a:lnSpc>
              <a:spcPct val="90000"/>
            </a:lnSpc>
            <a:spcAft>
              <a:spcPct val="35000"/>
            </a:spcAft>
          </a:pPr>
          <a:r>
            <a:rPr lang="zh-TW" altLang="en-US" sz="2000" b="1"/>
            <a:t>聯合分發</a:t>
          </a:r>
          <a:endParaRPr lang="en-US" altLang="zh-TW" sz="2000" b="1"/>
        </a:p>
        <a:p>
          <a:pPr algn="ctr">
            <a:lnSpc>
              <a:spcPct val="90000"/>
            </a:lnSpc>
            <a:spcAft>
              <a:spcPct val="35000"/>
            </a:spcAft>
          </a:pPr>
          <a:r>
            <a:rPr lang="zh-TW" altLang="en-US" sz="1200"/>
            <a:t>學士班</a:t>
          </a:r>
          <a:endParaRPr lang="en-US" altLang="zh-TW" sz="1200"/>
        </a:p>
        <a:p>
          <a:pPr algn="ctr">
            <a:lnSpc>
              <a:spcPct val="90000"/>
            </a:lnSpc>
            <a:spcAft>
              <a:spcPct val="35000"/>
            </a:spcAft>
          </a:pPr>
          <a:endParaRPr lang="en-US" altLang="zh-TW" sz="1200"/>
        </a:p>
        <a:p>
          <a:pPr>
            <a:lnSpc>
              <a:spcPct val="100000"/>
            </a:lnSpc>
            <a:spcAft>
              <a:spcPts val="0"/>
            </a:spcAft>
          </a:pPr>
          <a:r>
            <a:rPr lang="zh-TW" altLang="en-US" sz="1200"/>
            <a:t>▲</a:t>
          </a:r>
          <a:r>
            <a:rPr lang="zh-TW" altLang="zh-TW" sz="1200"/>
            <a:t>申請人可申請至多</a:t>
          </a:r>
          <a:r>
            <a:rPr lang="en-US" altLang="zh-TW" sz="1200"/>
            <a:t>70</a:t>
          </a:r>
          <a:r>
            <a:rPr lang="zh-TW" altLang="zh-TW" sz="1200"/>
            <a:t>個志願。</a:t>
          </a:r>
          <a:endParaRPr lang="en-US" altLang="zh-TW" sz="1200"/>
        </a:p>
        <a:p>
          <a:pPr>
            <a:lnSpc>
              <a:spcPct val="100000"/>
            </a:lnSpc>
            <a:spcAft>
              <a:spcPts val="0"/>
            </a:spcAft>
          </a:pPr>
          <a:endParaRPr lang="en-US" altLang="zh-TW" sz="400"/>
        </a:p>
        <a:p>
          <a:pPr>
            <a:lnSpc>
              <a:spcPct val="90000"/>
            </a:lnSpc>
            <a:spcAft>
              <a:spcPct val="35000"/>
            </a:spcAft>
          </a:pPr>
          <a:r>
            <a:rPr lang="zh-TW" altLang="en-US" sz="1200"/>
            <a:t>▲</a:t>
          </a:r>
          <a:r>
            <a:rPr lang="zh-TW" altLang="zh-TW" sz="1200">
              <a:latin typeface="新細明體"/>
              <a:ea typeface="新細明體"/>
            </a:rPr>
            <a:t>由本會依各地區簡章規定採計文憑或測驗成績，按各生分發分數高低、志願序及名額統一分發。</a:t>
          </a:r>
        </a:p>
        <a:p>
          <a:pPr>
            <a:lnSpc>
              <a:spcPct val="90000"/>
            </a:lnSpc>
            <a:spcAft>
              <a:spcPts val="0"/>
            </a:spcAft>
          </a:pPr>
          <a:r>
            <a:rPr lang="zh-TW" altLang="en-US" sz="1200"/>
            <a:t>▲</a:t>
          </a:r>
          <a:r>
            <a:rPr lang="zh-TW" altLang="zh-TW" sz="1200">
              <a:latin typeface="新細明體"/>
              <a:ea typeface="新細明體"/>
            </a:rPr>
            <a:t>為配合統一分發，招生校系請勿限制僑生入學條件或另定審查項目。</a:t>
          </a:r>
          <a:endParaRPr lang="en-US" altLang="zh-TW" sz="1200">
            <a:latin typeface="新細明體"/>
            <a:ea typeface="新細明體"/>
          </a:endParaRPr>
        </a:p>
        <a:p>
          <a:pPr>
            <a:lnSpc>
              <a:spcPct val="90000"/>
            </a:lnSpc>
            <a:spcAft>
              <a:spcPts val="0"/>
            </a:spcAft>
          </a:pPr>
          <a:endParaRPr lang="en-US" altLang="zh-TW" sz="1200">
            <a:latin typeface="新細明體"/>
            <a:ea typeface="新細明體"/>
          </a:endParaRPr>
        </a:p>
        <a:p>
          <a:pPr>
            <a:lnSpc>
              <a:spcPct val="90000"/>
            </a:lnSpc>
            <a:spcAft>
              <a:spcPts val="0"/>
            </a:spcAft>
          </a:pPr>
          <a:endParaRPr lang="en-US" altLang="zh-TW" sz="1200">
            <a:latin typeface="新細明體"/>
            <a:ea typeface="新細明體"/>
          </a:endParaRPr>
        </a:p>
        <a:p>
          <a:pPr>
            <a:lnSpc>
              <a:spcPct val="90000"/>
            </a:lnSpc>
            <a:spcAft>
              <a:spcPts val="0"/>
            </a:spcAft>
          </a:pPr>
          <a:endParaRPr lang="en-US" altLang="zh-TW" sz="1200">
            <a:latin typeface="新細明體"/>
            <a:ea typeface="新細明體"/>
          </a:endParaRPr>
        </a:p>
        <a:p>
          <a:pPr>
            <a:lnSpc>
              <a:spcPct val="90000"/>
            </a:lnSpc>
            <a:spcAft>
              <a:spcPts val="0"/>
            </a:spcAft>
          </a:pPr>
          <a:endParaRPr lang="en-US" altLang="zh-TW" sz="1200">
            <a:latin typeface="新細明體"/>
            <a:ea typeface="新細明體"/>
          </a:endParaRPr>
        </a:p>
        <a:p>
          <a:pPr>
            <a:lnSpc>
              <a:spcPct val="90000"/>
            </a:lnSpc>
            <a:spcAft>
              <a:spcPts val="0"/>
            </a:spcAft>
          </a:pPr>
          <a:endParaRPr lang="en-US" altLang="zh-TW" sz="1200"/>
        </a:p>
        <a:p>
          <a:pPr>
            <a:lnSpc>
              <a:spcPct val="90000"/>
            </a:lnSpc>
            <a:spcAft>
              <a:spcPts val="0"/>
            </a:spcAft>
          </a:pPr>
          <a:endParaRPr lang="en-US" altLang="zh-TW" sz="1200"/>
        </a:p>
        <a:p>
          <a:pPr>
            <a:lnSpc>
              <a:spcPct val="90000"/>
            </a:lnSpc>
            <a:spcAft>
              <a:spcPts val="0"/>
            </a:spcAft>
          </a:pPr>
          <a:endParaRPr lang="en-US" altLang="zh-TW" sz="1200"/>
        </a:p>
        <a:p>
          <a:pPr>
            <a:lnSpc>
              <a:spcPct val="90000"/>
            </a:lnSpc>
            <a:spcAft>
              <a:spcPts val="0"/>
            </a:spcAft>
          </a:pPr>
          <a:endParaRPr lang="zh-TW" altLang="en-US" sz="1200"/>
        </a:p>
      </dgm:t>
    </dgm:pt>
    <dgm:pt modelId="{E22ED435-E5C8-4DF3-B43D-FA8E267BCCA6}" type="parTrans" cxnId="{EAAF8899-5601-4F46-BC74-E7AC6694B659}">
      <dgm:prSet/>
      <dgm:spPr/>
      <dgm:t>
        <a:bodyPr/>
        <a:lstStyle/>
        <a:p>
          <a:endParaRPr lang="zh-TW" altLang="en-US"/>
        </a:p>
      </dgm:t>
    </dgm:pt>
    <dgm:pt modelId="{4C568414-6C09-4275-AA77-D8DEB306D719}" type="sibTrans" cxnId="{EAAF8899-5601-4F46-BC74-E7AC6694B659}">
      <dgm:prSet/>
      <dgm:spPr/>
      <dgm:t>
        <a:bodyPr/>
        <a:lstStyle/>
        <a:p>
          <a:endParaRPr lang="zh-TW" altLang="en-US"/>
        </a:p>
      </dgm:t>
    </dgm:pt>
    <dgm:pt modelId="{BD97EF6A-86CE-4F8E-B49F-4BEBD90585C4}">
      <dgm:prSet phldrT="[文字]" custT="1"/>
      <dgm:spPr/>
      <dgm:t>
        <a:bodyPr/>
        <a:lstStyle/>
        <a:p>
          <a:pPr>
            <a:spcAft>
              <a:spcPts val="0"/>
            </a:spcAft>
          </a:pPr>
          <a:r>
            <a:rPr lang="zh-TW" altLang="en-US" sz="3000" b="1"/>
            <a:t>各校單招</a:t>
          </a:r>
          <a:endParaRPr lang="en-US" altLang="zh-TW" sz="3000" b="1"/>
        </a:p>
      </dgm:t>
    </dgm:pt>
    <dgm:pt modelId="{E41D3142-FF5A-4F1F-ABBA-05F0CAE4D7EA}" type="parTrans" cxnId="{6665E360-C96D-431D-A4D0-BCD2289F503D}">
      <dgm:prSet/>
      <dgm:spPr/>
      <dgm:t>
        <a:bodyPr/>
        <a:lstStyle/>
        <a:p>
          <a:endParaRPr lang="zh-TW" altLang="en-US"/>
        </a:p>
      </dgm:t>
    </dgm:pt>
    <dgm:pt modelId="{D405EE1F-CF36-48EA-B60D-0D218FBBC49A}" type="sibTrans" cxnId="{6665E360-C96D-431D-A4D0-BCD2289F503D}">
      <dgm:prSet/>
      <dgm:spPr/>
      <dgm:t>
        <a:bodyPr/>
        <a:lstStyle/>
        <a:p>
          <a:endParaRPr lang="zh-TW" altLang="en-US"/>
        </a:p>
      </dgm:t>
    </dgm:pt>
    <dgm:pt modelId="{33E7D937-4305-4135-A23D-A489EFDFF38D}">
      <dgm:prSet phldrT="[文字]" custT="1"/>
      <dgm:spPr/>
      <dgm:t>
        <a:bodyPr/>
        <a:lstStyle/>
        <a:p>
          <a:pPr algn="ctr"/>
          <a:endParaRPr lang="en-US" altLang="zh-TW" sz="2000" b="1"/>
        </a:p>
        <a:p>
          <a:pPr algn="ctr"/>
          <a:r>
            <a:rPr lang="zh-TW" altLang="en-US" sz="2000" b="1"/>
            <a:t>各校單招</a:t>
          </a:r>
          <a:endParaRPr lang="en-US" altLang="zh-TW" sz="2000" b="1"/>
        </a:p>
        <a:p>
          <a:pPr algn="ctr"/>
          <a:r>
            <a:rPr lang="zh-TW" altLang="en-US" sz="1200"/>
            <a:t>學士班、碩士班、博士班</a:t>
          </a:r>
          <a:endParaRPr lang="en-US" altLang="zh-TW" sz="1200"/>
        </a:p>
        <a:p>
          <a:r>
            <a:rPr lang="zh-TW" altLang="en-US" sz="1200"/>
            <a:t>▲</a:t>
          </a:r>
          <a:r>
            <a:rPr lang="zh-TW" altLang="zh-TW" sz="1200"/>
            <a:t>須</a:t>
          </a:r>
          <a:r>
            <a:rPr lang="zh-TW" altLang="en-US" sz="1200"/>
            <a:t>訂定</a:t>
          </a:r>
          <a:r>
            <a:rPr lang="zh-TW" altLang="zh-TW" sz="1200"/>
            <a:t>招生</a:t>
          </a:r>
          <a:r>
            <a:rPr lang="zh-TW" altLang="en-US" sz="1200"/>
            <a:t>規定及</a:t>
          </a:r>
          <a:r>
            <a:rPr lang="zh-TW" altLang="zh-TW" sz="1200"/>
            <a:t>專班計</a:t>
          </a:r>
          <a:r>
            <a:rPr lang="zh-TW" altLang="en-US" sz="1200"/>
            <a:t>畫</a:t>
          </a:r>
          <a:r>
            <a:rPr lang="zh-TW" altLang="zh-TW" sz="1200"/>
            <a:t>書經教育部核定後始能提供名額。</a:t>
          </a:r>
          <a:endParaRPr lang="en-US" altLang="zh-TW" sz="1200"/>
        </a:p>
        <a:p>
          <a:endParaRPr lang="en-US" altLang="zh-TW" sz="1200"/>
        </a:p>
        <a:p>
          <a:endParaRPr lang="en-US" altLang="zh-TW" sz="1200"/>
        </a:p>
        <a:p>
          <a:endParaRPr lang="en-US" altLang="zh-TW" sz="1200"/>
        </a:p>
        <a:p>
          <a:endParaRPr lang="en-US" altLang="zh-TW" sz="1200"/>
        </a:p>
        <a:p>
          <a:endParaRPr lang="en-US" altLang="zh-TW" sz="1200"/>
        </a:p>
        <a:p>
          <a:endParaRPr lang="en-US" altLang="zh-TW" sz="1200"/>
        </a:p>
        <a:p>
          <a:endParaRPr lang="en-US" altLang="zh-TW" sz="1200"/>
        </a:p>
        <a:p>
          <a:endParaRPr lang="en-US" altLang="zh-TW" sz="1200"/>
        </a:p>
        <a:p>
          <a:endParaRPr lang="en-US" altLang="zh-TW" sz="1200"/>
        </a:p>
        <a:p>
          <a:endParaRPr lang="en-US" altLang="zh-TW" sz="1200"/>
        </a:p>
        <a:p>
          <a:endParaRPr lang="en-US" altLang="zh-TW" sz="1200"/>
        </a:p>
        <a:p>
          <a:endParaRPr lang="en-US" altLang="zh-TW" sz="1200"/>
        </a:p>
        <a:p>
          <a:endParaRPr lang="zh-TW" altLang="en-US" sz="1200"/>
        </a:p>
      </dgm:t>
    </dgm:pt>
    <dgm:pt modelId="{B8D3C169-078C-435B-958B-444EA60BB755}" type="parTrans" cxnId="{C9EEEFFD-0821-40C5-B137-FF620DBA7262}">
      <dgm:prSet/>
      <dgm:spPr/>
      <dgm:t>
        <a:bodyPr/>
        <a:lstStyle/>
        <a:p>
          <a:endParaRPr lang="zh-TW" altLang="en-US"/>
        </a:p>
      </dgm:t>
    </dgm:pt>
    <dgm:pt modelId="{880D3695-9175-4320-A5BA-56534DF20D30}" type="sibTrans" cxnId="{C9EEEFFD-0821-40C5-B137-FF620DBA7262}">
      <dgm:prSet/>
      <dgm:spPr/>
      <dgm:t>
        <a:bodyPr/>
        <a:lstStyle/>
        <a:p>
          <a:endParaRPr lang="zh-TW" altLang="en-US"/>
        </a:p>
      </dgm:t>
    </dgm:pt>
    <dgm:pt modelId="{9B2D721F-9304-4C9A-BD88-598ACC833A57}" type="pres">
      <dgm:prSet presAssocID="{11FFAB5A-96BF-49E3-A3AF-4EF5C63290F0}" presName="hierChild1" presStyleCnt="0">
        <dgm:presLayoutVars>
          <dgm:chPref val="1"/>
          <dgm:dir/>
          <dgm:animOne val="branch"/>
          <dgm:animLvl val="lvl"/>
          <dgm:resizeHandles/>
        </dgm:presLayoutVars>
      </dgm:prSet>
      <dgm:spPr/>
      <dgm:t>
        <a:bodyPr/>
        <a:lstStyle/>
        <a:p>
          <a:endParaRPr lang="zh-TW" altLang="en-US"/>
        </a:p>
      </dgm:t>
    </dgm:pt>
    <dgm:pt modelId="{98AAC367-3DFB-4342-B112-F1684102CAF4}" type="pres">
      <dgm:prSet presAssocID="{1F91440C-3E22-4128-8E08-044E7611F459}" presName="hierRoot1" presStyleCnt="0"/>
      <dgm:spPr/>
    </dgm:pt>
    <dgm:pt modelId="{6E538527-E440-488B-8F7F-723344EA2C91}" type="pres">
      <dgm:prSet presAssocID="{1F91440C-3E22-4128-8E08-044E7611F459}" presName="composite" presStyleCnt="0"/>
      <dgm:spPr/>
    </dgm:pt>
    <dgm:pt modelId="{309749DE-4461-49D4-A3C5-0B7ABBDA2A48}" type="pres">
      <dgm:prSet presAssocID="{1F91440C-3E22-4128-8E08-044E7611F459}" presName="background" presStyleLbl="node0" presStyleIdx="0" presStyleCnt="1"/>
      <dgm:spPr/>
    </dgm:pt>
    <dgm:pt modelId="{094C6E85-DDA5-4C47-A546-2951581D2283}" type="pres">
      <dgm:prSet presAssocID="{1F91440C-3E22-4128-8E08-044E7611F459}" presName="text" presStyleLbl="fgAcc0" presStyleIdx="0" presStyleCnt="1" custScaleX="337022" custScaleY="143092" custLinFactNeighborX="-29829" custLinFactNeighborY="-89220">
        <dgm:presLayoutVars>
          <dgm:chPref val="3"/>
        </dgm:presLayoutVars>
      </dgm:prSet>
      <dgm:spPr/>
      <dgm:t>
        <a:bodyPr/>
        <a:lstStyle/>
        <a:p>
          <a:endParaRPr lang="zh-TW" altLang="en-US"/>
        </a:p>
      </dgm:t>
    </dgm:pt>
    <dgm:pt modelId="{825A56AD-2383-4DF4-8226-1F5A458E7503}" type="pres">
      <dgm:prSet presAssocID="{1F91440C-3E22-4128-8E08-044E7611F459}" presName="hierChild2" presStyleCnt="0"/>
      <dgm:spPr/>
    </dgm:pt>
    <dgm:pt modelId="{F843AFA6-5535-4780-AC58-5B937B0B511E}" type="pres">
      <dgm:prSet presAssocID="{4CE90A98-5F9B-493C-857D-E7D53F1F50E5}" presName="Name10" presStyleLbl="parChTrans1D2" presStyleIdx="0" presStyleCnt="2"/>
      <dgm:spPr/>
      <dgm:t>
        <a:bodyPr/>
        <a:lstStyle/>
        <a:p>
          <a:endParaRPr lang="zh-TW" altLang="en-US"/>
        </a:p>
      </dgm:t>
    </dgm:pt>
    <dgm:pt modelId="{C94075D0-F66F-4BBC-96D2-6C30D0065D0D}" type="pres">
      <dgm:prSet presAssocID="{CCB21BCA-434E-467D-817A-B8CCC69219AC}" presName="hierRoot2" presStyleCnt="0"/>
      <dgm:spPr/>
    </dgm:pt>
    <dgm:pt modelId="{1FB0D616-5BE4-491E-AE11-1C80E4462F1E}" type="pres">
      <dgm:prSet presAssocID="{CCB21BCA-434E-467D-817A-B8CCC69219AC}" presName="composite2" presStyleCnt="0"/>
      <dgm:spPr/>
    </dgm:pt>
    <dgm:pt modelId="{75D8E6E9-A0FB-48B6-A1DA-54A32C1279AB}" type="pres">
      <dgm:prSet presAssocID="{CCB21BCA-434E-467D-817A-B8CCC69219AC}" presName="background2" presStyleLbl="node2" presStyleIdx="0" presStyleCnt="2"/>
      <dgm:spPr/>
    </dgm:pt>
    <dgm:pt modelId="{41DA48F0-6247-426C-809E-D8F27D8227E6}" type="pres">
      <dgm:prSet presAssocID="{CCB21BCA-434E-467D-817A-B8CCC69219AC}" presName="text2" presStyleLbl="fgAcc2" presStyleIdx="0" presStyleCnt="2" custScaleX="321078" custScaleY="163299" custLinFactNeighborX="-46332" custLinFactNeighborY="-81875">
        <dgm:presLayoutVars>
          <dgm:chPref val="3"/>
        </dgm:presLayoutVars>
      </dgm:prSet>
      <dgm:spPr/>
      <dgm:t>
        <a:bodyPr/>
        <a:lstStyle/>
        <a:p>
          <a:endParaRPr lang="zh-TW" altLang="en-US"/>
        </a:p>
      </dgm:t>
    </dgm:pt>
    <dgm:pt modelId="{D0943E31-F466-4063-B44B-91EE42B45B31}" type="pres">
      <dgm:prSet presAssocID="{CCB21BCA-434E-467D-817A-B8CCC69219AC}" presName="hierChild3" presStyleCnt="0"/>
      <dgm:spPr/>
    </dgm:pt>
    <dgm:pt modelId="{84290BD0-9E69-4A7C-9E97-CA8B51DAB6D7}" type="pres">
      <dgm:prSet presAssocID="{7C0858D6-F3C3-48FD-AEFB-DBFA53FC132D}" presName="Name17" presStyleLbl="parChTrans1D3" presStyleIdx="0" presStyleCnt="3"/>
      <dgm:spPr/>
      <dgm:t>
        <a:bodyPr/>
        <a:lstStyle/>
        <a:p>
          <a:endParaRPr lang="zh-TW" altLang="en-US"/>
        </a:p>
      </dgm:t>
    </dgm:pt>
    <dgm:pt modelId="{EC007B01-A2F6-4A5B-BCCC-921812007913}" type="pres">
      <dgm:prSet presAssocID="{CFC83767-AB5B-442E-BA0D-4952349AB0F1}" presName="hierRoot3" presStyleCnt="0"/>
      <dgm:spPr/>
    </dgm:pt>
    <dgm:pt modelId="{C7834103-F77F-442A-AF7B-0EA82C6E929E}" type="pres">
      <dgm:prSet presAssocID="{CFC83767-AB5B-442E-BA0D-4952349AB0F1}" presName="composite3" presStyleCnt="0"/>
      <dgm:spPr/>
    </dgm:pt>
    <dgm:pt modelId="{72DB99B0-C27E-4E64-8CD5-D65F3D577463}" type="pres">
      <dgm:prSet presAssocID="{CFC83767-AB5B-442E-BA0D-4952349AB0F1}" presName="background3" presStyleLbl="node3" presStyleIdx="0" presStyleCnt="3"/>
      <dgm:spPr/>
    </dgm:pt>
    <dgm:pt modelId="{FDF4BEE5-D2B3-4D6E-A991-4F8A57274F76}" type="pres">
      <dgm:prSet presAssocID="{CFC83767-AB5B-442E-BA0D-4952349AB0F1}" presName="text3" presStyleLbl="fgAcc3" presStyleIdx="0" presStyleCnt="3" custScaleX="415313" custScaleY="1056212" custLinFactNeighborX="20690" custLinFactNeighborY="-33816">
        <dgm:presLayoutVars>
          <dgm:chPref val="3"/>
        </dgm:presLayoutVars>
      </dgm:prSet>
      <dgm:spPr/>
      <dgm:t>
        <a:bodyPr/>
        <a:lstStyle/>
        <a:p>
          <a:endParaRPr lang="zh-TW" altLang="en-US"/>
        </a:p>
      </dgm:t>
    </dgm:pt>
    <dgm:pt modelId="{6667D303-BCEC-4C4D-AA39-FD6F00689B23}" type="pres">
      <dgm:prSet presAssocID="{CFC83767-AB5B-442E-BA0D-4952349AB0F1}" presName="hierChild4" presStyleCnt="0"/>
      <dgm:spPr/>
    </dgm:pt>
    <dgm:pt modelId="{38DDA01B-DD64-4549-A4F3-2781F9EE73F6}" type="pres">
      <dgm:prSet presAssocID="{E22ED435-E5C8-4DF3-B43D-FA8E267BCCA6}" presName="Name17" presStyleLbl="parChTrans1D3" presStyleIdx="1" presStyleCnt="3"/>
      <dgm:spPr/>
      <dgm:t>
        <a:bodyPr/>
        <a:lstStyle/>
        <a:p>
          <a:endParaRPr lang="zh-TW" altLang="en-US"/>
        </a:p>
      </dgm:t>
    </dgm:pt>
    <dgm:pt modelId="{5E041E8E-BD01-49EE-8779-526F9566CBC6}" type="pres">
      <dgm:prSet presAssocID="{564947C3-6691-474C-A78F-4887C3ADC49F}" presName="hierRoot3" presStyleCnt="0"/>
      <dgm:spPr/>
    </dgm:pt>
    <dgm:pt modelId="{4F361818-04C3-4475-B88E-F4DC538779FC}" type="pres">
      <dgm:prSet presAssocID="{564947C3-6691-474C-A78F-4887C3ADC49F}" presName="composite3" presStyleCnt="0"/>
      <dgm:spPr/>
    </dgm:pt>
    <dgm:pt modelId="{A2FAC6F2-47A0-402D-9486-8FEA1414CAFD}" type="pres">
      <dgm:prSet presAssocID="{564947C3-6691-474C-A78F-4887C3ADC49F}" presName="background3" presStyleLbl="node3" presStyleIdx="1" presStyleCnt="3"/>
      <dgm:spPr/>
    </dgm:pt>
    <dgm:pt modelId="{1F35B592-1BD7-40B2-AAC9-0D7032FE276F}" type="pres">
      <dgm:prSet presAssocID="{564947C3-6691-474C-A78F-4887C3ADC49F}" presName="text3" presStyleLbl="fgAcc3" presStyleIdx="1" presStyleCnt="3" custScaleX="206476" custScaleY="1040080" custLinFactNeighborX="32734" custLinFactNeighborY="-33579">
        <dgm:presLayoutVars>
          <dgm:chPref val="3"/>
        </dgm:presLayoutVars>
      </dgm:prSet>
      <dgm:spPr/>
      <dgm:t>
        <a:bodyPr/>
        <a:lstStyle/>
        <a:p>
          <a:endParaRPr lang="zh-TW" altLang="en-US"/>
        </a:p>
      </dgm:t>
    </dgm:pt>
    <dgm:pt modelId="{5FFB6423-0798-4E17-962F-F0754C3FF2D6}" type="pres">
      <dgm:prSet presAssocID="{564947C3-6691-474C-A78F-4887C3ADC49F}" presName="hierChild4" presStyleCnt="0"/>
      <dgm:spPr/>
    </dgm:pt>
    <dgm:pt modelId="{D3909378-63BE-4F71-9040-847384CFD157}" type="pres">
      <dgm:prSet presAssocID="{E41D3142-FF5A-4F1F-ABBA-05F0CAE4D7EA}" presName="Name10" presStyleLbl="parChTrans1D2" presStyleIdx="1" presStyleCnt="2"/>
      <dgm:spPr/>
      <dgm:t>
        <a:bodyPr/>
        <a:lstStyle/>
        <a:p>
          <a:endParaRPr lang="zh-TW" altLang="en-US"/>
        </a:p>
      </dgm:t>
    </dgm:pt>
    <dgm:pt modelId="{31F9C2E4-019A-4241-85BD-B1D89AD2F37E}" type="pres">
      <dgm:prSet presAssocID="{BD97EF6A-86CE-4F8E-B49F-4BEBD90585C4}" presName="hierRoot2" presStyleCnt="0"/>
      <dgm:spPr/>
    </dgm:pt>
    <dgm:pt modelId="{89C29EBA-E781-400F-9506-19535607220D}" type="pres">
      <dgm:prSet presAssocID="{BD97EF6A-86CE-4F8E-B49F-4BEBD90585C4}" presName="composite2" presStyleCnt="0"/>
      <dgm:spPr/>
    </dgm:pt>
    <dgm:pt modelId="{D6B80BDD-B230-4658-8791-0A4F552DC79B}" type="pres">
      <dgm:prSet presAssocID="{BD97EF6A-86CE-4F8E-B49F-4BEBD90585C4}" presName="background2" presStyleLbl="node2" presStyleIdx="1" presStyleCnt="2"/>
      <dgm:spPr/>
    </dgm:pt>
    <dgm:pt modelId="{83C030B9-2C4C-4A7E-BC41-A0234713D45F}" type="pres">
      <dgm:prSet presAssocID="{BD97EF6A-86CE-4F8E-B49F-4BEBD90585C4}" presName="text2" presStyleLbl="fgAcc2" presStyleIdx="1" presStyleCnt="2" custScaleX="330600" custScaleY="167058" custLinFactNeighborX="-24149" custLinFactNeighborY="-81673">
        <dgm:presLayoutVars>
          <dgm:chPref val="3"/>
        </dgm:presLayoutVars>
      </dgm:prSet>
      <dgm:spPr/>
      <dgm:t>
        <a:bodyPr/>
        <a:lstStyle/>
        <a:p>
          <a:endParaRPr lang="zh-TW" altLang="en-US"/>
        </a:p>
      </dgm:t>
    </dgm:pt>
    <dgm:pt modelId="{45E29EC4-8122-4AE4-B53A-D8A7D16C6AF4}" type="pres">
      <dgm:prSet presAssocID="{BD97EF6A-86CE-4F8E-B49F-4BEBD90585C4}" presName="hierChild3" presStyleCnt="0"/>
      <dgm:spPr/>
    </dgm:pt>
    <dgm:pt modelId="{AB95D898-9521-44C9-A95A-086A35B5A621}" type="pres">
      <dgm:prSet presAssocID="{B8D3C169-078C-435B-958B-444EA60BB755}" presName="Name17" presStyleLbl="parChTrans1D3" presStyleIdx="2" presStyleCnt="3"/>
      <dgm:spPr/>
      <dgm:t>
        <a:bodyPr/>
        <a:lstStyle/>
        <a:p>
          <a:endParaRPr lang="zh-TW" altLang="en-US"/>
        </a:p>
      </dgm:t>
    </dgm:pt>
    <dgm:pt modelId="{06BFA0A5-9EE9-40B3-A6C0-FB1B80891D2C}" type="pres">
      <dgm:prSet presAssocID="{33E7D937-4305-4135-A23D-A489EFDFF38D}" presName="hierRoot3" presStyleCnt="0"/>
      <dgm:spPr/>
    </dgm:pt>
    <dgm:pt modelId="{AD3C24DE-97B0-4836-9EA5-BA0F0655530D}" type="pres">
      <dgm:prSet presAssocID="{33E7D937-4305-4135-A23D-A489EFDFF38D}" presName="composite3" presStyleCnt="0"/>
      <dgm:spPr/>
    </dgm:pt>
    <dgm:pt modelId="{63EE29F5-65AB-4275-9FE8-60C9DAAE4E37}" type="pres">
      <dgm:prSet presAssocID="{33E7D937-4305-4135-A23D-A489EFDFF38D}" presName="background3" presStyleLbl="node3" presStyleIdx="2" presStyleCnt="3"/>
      <dgm:spPr/>
    </dgm:pt>
    <dgm:pt modelId="{747660C6-AD97-4EAC-9F2B-EF394E549085}" type="pres">
      <dgm:prSet presAssocID="{33E7D937-4305-4135-A23D-A489EFDFF38D}" presName="text3" presStyleLbl="fgAcc3" presStyleIdx="2" presStyleCnt="3" custScaleX="196984" custScaleY="1033612" custLinFactNeighborX="48245" custLinFactNeighborY="-36014">
        <dgm:presLayoutVars>
          <dgm:chPref val="3"/>
        </dgm:presLayoutVars>
      </dgm:prSet>
      <dgm:spPr/>
      <dgm:t>
        <a:bodyPr/>
        <a:lstStyle/>
        <a:p>
          <a:endParaRPr lang="zh-TW" altLang="en-US"/>
        </a:p>
      </dgm:t>
    </dgm:pt>
    <dgm:pt modelId="{55BF06C7-8F5C-4EC3-A848-F957DCBC98C8}" type="pres">
      <dgm:prSet presAssocID="{33E7D937-4305-4135-A23D-A489EFDFF38D}" presName="hierChild4" presStyleCnt="0"/>
      <dgm:spPr/>
    </dgm:pt>
  </dgm:ptLst>
  <dgm:cxnLst>
    <dgm:cxn modelId="{8195F39A-C0DF-4150-A4C8-9D0B7AB25548}" type="presOf" srcId="{564947C3-6691-474C-A78F-4887C3ADC49F}" destId="{1F35B592-1BD7-40B2-AAC9-0D7032FE276F}" srcOrd="0" destOrd="0" presId="urn:microsoft.com/office/officeart/2005/8/layout/hierarchy1"/>
    <dgm:cxn modelId="{EAAF8899-5601-4F46-BC74-E7AC6694B659}" srcId="{CCB21BCA-434E-467D-817A-B8CCC69219AC}" destId="{564947C3-6691-474C-A78F-4887C3ADC49F}" srcOrd="1" destOrd="0" parTransId="{E22ED435-E5C8-4DF3-B43D-FA8E267BCCA6}" sibTransId="{4C568414-6C09-4275-AA77-D8DEB306D719}"/>
    <dgm:cxn modelId="{5DFE4F39-1F9E-4835-86A7-D7632B1EA60B}" type="presOf" srcId="{4CE90A98-5F9B-493C-857D-E7D53F1F50E5}" destId="{F843AFA6-5535-4780-AC58-5B937B0B511E}" srcOrd="0" destOrd="0" presId="urn:microsoft.com/office/officeart/2005/8/layout/hierarchy1"/>
    <dgm:cxn modelId="{6665E360-C96D-431D-A4D0-BCD2289F503D}" srcId="{1F91440C-3E22-4128-8E08-044E7611F459}" destId="{BD97EF6A-86CE-4F8E-B49F-4BEBD90585C4}" srcOrd="1" destOrd="0" parTransId="{E41D3142-FF5A-4F1F-ABBA-05F0CAE4D7EA}" sibTransId="{D405EE1F-CF36-48EA-B60D-0D218FBBC49A}"/>
    <dgm:cxn modelId="{948A4C32-69CD-40A8-80E1-1F32DB7BD144}" srcId="{11FFAB5A-96BF-49E3-A3AF-4EF5C63290F0}" destId="{1F91440C-3E22-4128-8E08-044E7611F459}" srcOrd="0" destOrd="0" parTransId="{91FFF3D3-7E14-4F4F-A353-AB8C801EE9C8}" sibTransId="{1A638478-DFD5-45B1-81E2-DD1CE0EFA3D5}"/>
    <dgm:cxn modelId="{B8ED4B80-FA17-451B-9D03-D74E20443D4A}" type="presOf" srcId="{CCB21BCA-434E-467D-817A-B8CCC69219AC}" destId="{41DA48F0-6247-426C-809E-D8F27D8227E6}" srcOrd="0" destOrd="0" presId="urn:microsoft.com/office/officeart/2005/8/layout/hierarchy1"/>
    <dgm:cxn modelId="{0AEA9DF3-265B-4226-A486-C6B6CBDDE143}" type="presOf" srcId="{BD97EF6A-86CE-4F8E-B49F-4BEBD90585C4}" destId="{83C030B9-2C4C-4A7E-BC41-A0234713D45F}" srcOrd="0" destOrd="0" presId="urn:microsoft.com/office/officeart/2005/8/layout/hierarchy1"/>
    <dgm:cxn modelId="{C9EEEFFD-0821-40C5-B137-FF620DBA7262}" srcId="{BD97EF6A-86CE-4F8E-B49F-4BEBD90585C4}" destId="{33E7D937-4305-4135-A23D-A489EFDFF38D}" srcOrd="0" destOrd="0" parTransId="{B8D3C169-078C-435B-958B-444EA60BB755}" sibTransId="{880D3695-9175-4320-A5BA-56534DF20D30}"/>
    <dgm:cxn modelId="{089DA4DB-80E6-4FE3-82F4-21A3A5B22DF7}" type="presOf" srcId="{CFC83767-AB5B-442E-BA0D-4952349AB0F1}" destId="{FDF4BEE5-D2B3-4D6E-A991-4F8A57274F76}" srcOrd="0" destOrd="0" presId="urn:microsoft.com/office/officeart/2005/8/layout/hierarchy1"/>
    <dgm:cxn modelId="{02564527-7A0E-46D0-B043-AA3937E17331}" type="presOf" srcId="{7C0858D6-F3C3-48FD-AEFB-DBFA53FC132D}" destId="{84290BD0-9E69-4A7C-9E97-CA8B51DAB6D7}" srcOrd="0" destOrd="0" presId="urn:microsoft.com/office/officeart/2005/8/layout/hierarchy1"/>
    <dgm:cxn modelId="{3AE08207-970A-40B9-9FD7-B346D18E9456}" type="presOf" srcId="{E41D3142-FF5A-4F1F-ABBA-05F0CAE4D7EA}" destId="{D3909378-63BE-4F71-9040-847384CFD157}" srcOrd="0" destOrd="0" presId="urn:microsoft.com/office/officeart/2005/8/layout/hierarchy1"/>
    <dgm:cxn modelId="{89DE25D3-CFBB-4466-AC1B-A46D14AAF869}" srcId="{CCB21BCA-434E-467D-817A-B8CCC69219AC}" destId="{CFC83767-AB5B-442E-BA0D-4952349AB0F1}" srcOrd="0" destOrd="0" parTransId="{7C0858D6-F3C3-48FD-AEFB-DBFA53FC132D}" sibTransId="{E0EC2A6A-963B-4917-B994-C2DAACBDBECD}"/>
    <dgm:cxn modelId="{4955D1CF-8FE7-4794-95BE-9E62660B73F4}" type="presOf" srcId="{11FFAB5A-96BF-49E3-A3AF-4EF5C63290F0}" destId="{9B2D721F-9304-4C9A-BD88-598ACC833A57}" srcOrd="0" destOrd="0" presId="urn:microsoft.com/office/officeart/2005/8/layout/hierarchy1"/>
    <dgm:cxn modelId="{D34FB2A0-F909-4CEC-90D2-AA43F336D139}" type="presOf" srcId="{B8D3C169-078C-435B-958B-444EA60BB755}" destId="{AB95D898-9521-44C9-A95A-086A35B5A621}" srcOrd="0" destOrd="0" presId="urn:microsoft.com/office/officeart/2005/8/layout/hierarchy1"/>
    <dgm:cxn modelId="{AB4E480F-A31D-4722-8248-77CE9D48CE01}" type="presOf" srcId="{E22ED435-E5C8-4DF3-B43D-FA8E267BCCA6}" destId="{38DDA01B-DD64-4549-A4F3-2781F9EE73F6}" srcOrd="0" destOrd="0" presId="urn:microsoft.com/office/officeart/2005/8/layout/hierarchy1"/>
    <dgm:cxn modelId="{3EF3ED63-A0A6-4046-BCC2-56730AA381AF}" srcId="{1F91440C-3E22-4128-8E08-044E7611F459}" destId="{CCB21BCA-434E-467D-817A-B8CCC69219AC}" srcOrd="0" destOrd="0" parTransId="{4CE90A98-5F9B-493C-857D-E7D53F1F50E5}" sibTransId="{860C747A-47A3-47E5-A303-6766F7F02C26}"/>
    <dgm:cxn modelId="{3FC81441-9109-4577-BB79-F282684B546E}" type="presOf" srcId="{1F91440C-3E22-4128-8E08-044E7611F459}" destId="{094C6E85-DDA5-4C47-A546-2951581D2283}" srcOrd="0" destOrd="0" presId="urn:microsoft.com/office/officeart/2005/8/layout/hierarchy1"/>
    <dgm:cxn modelId="{8A9CAE13-ED26-48D6-A12F-C2A3F5BCE7FE}" type="presOf" srcId="{33E7D937-4305-4135-A23D-A489EFDFF38D}" destId="{747660C6-AD97-4EAC-9F2B-EF394E549085}" srcOrd="0" destOrd="0" presId="urn:microsoft.com/office/officeart/2005/8/layout/hierarchy1"/>
    <dgm:cxn modelId="{AEA56B47-0178-40D3-A3E2-B7FC7896FB6A}" type="presParOf" srcId="{9B2D721F-9304-4C9A-BD88-598ACC833A57}" destId="{98AAC367-3DFB-4342-B112-F1684102CAF4}" srcOrd="0" destOrd="0" presId="urn:microsoft.com/office/officeart/2005/8/layout/hierarchy1"/>
    <dgm:cxn modelId="{1D21FBE1-2545-4CE2-B6D2-5C5CEACC32F5}" type="presParOf" srcId="{98AAC367-3DFB-4342-B112-F1684102CAF4}" destId="{6E538527-E440-488B-8F7F-723344EA2C91}" srcOrd="0" destOrd="0" presId="urn:microsoft.com/office/officeart/2005/8/layout/hierarchy1"/>
    <dgm:cxn modelId="{D88AF0FA-3706-4B6D-B872-27FA46421B4F}" type="presParOf" srcId="{6E538527-E440-488B-8F7F-723344EA2C91}" destId="{309749DE-4461-49D4-A3C5-0B7ABBDA2A48}" srcOrd="0" destOrd="0" presId="urn:microsoft.com/office/officeart/2005/8/layout/hierarchy1"/>
    <dgm:cxn modelId="{D109F74B-4228-4BB2-93A8-4174509F0084}" type="presParOf" srcId="{6E538527-E440-488B-8F7F-723344EA2C91}" destId="{094C6E85-DDA5-4C47-A546-2951581D2283}" srcOrd="1" destOrd="0" presId="urn:microsoft.com/office/officeart/2005/8/layout/hierarchy1"/>
    <dgm:cxn modelId="{279FBD13-ED85-4437-B27D-2DDC0A74F3DF}" type="presParOf" srcId="{98AAC367-3DFB-4342-B112-F1684102CAF4}" destId="{825A56AD-2383-4DF4-8226-1F5A458E7503}" srcOrd="1" destOrd="0" presId="urn:microsoft.com/office/officeart/2005/8/layout/hierarchy1"/>
    <dgm:cxn modelId="{91FFA72C-677D-41B7-9770-E0D19396259F}" type="presParOf" srcId="{825A56AD-2383-4DF4-8226-1F5A458E7503}" destId="{F843AFA6-5535-4780-AC58-5B937B0B511E}" srcOrd="0" destOrd="0" presId="urn:microsoft.com/office/officeart/2005/8/layout/hierarchy1"/>
    <dgm:cxn modelId="{301374D8-53B0-4F6F-A5C6-86AB74E1366A}" type="presParOf" srcId="{825A56AD-2383-4DF4-8226-1F5A458E7503}" destId="{C94075D0-F66F-4BBC-96D2-6C30D0065D0D}" srcOrd="1" destOrd="0" presId="urn:microsoft.com/office/officeart/2005/8/layout/hierarchy1"/>
    <dgm:cxn modelId="{A5B6E0B6-111D-4ACD-9652-DA9B406FE67D}" type="presParOf" srcId="{C94075D0-F66F-4BBC-96D2-6C30D0065D0D}" destId="{1FB0D616-5BE4-491E-AE11-1C80E4462F1E}" srcOrd="0" destOrd="0" presId="urn:microsoft.com/office/officeart/2005/8/layout/hierarchy1"/>
    <dgm:cxn modelId="{3D027EAF-3508-4EDD-A1CA-3E8B30A7B588}" type="presParOf" srcId="{1FB0D616-5BE4-491E-AE11-1C80E4462F1E}" destId="{75D8E6E9-A0FB-48B6-A1DA-54A32C1279AB}" srcOrd="0" destOrd="0" presId="urn:microsoft.com/office/officeart/2005/8/layout/hierarchy1"/>
    <dgm:cxn modelId="{E4EA0F4D-0CBB-4C34-AFA7-91FD2CF8B2BB}" type="presParOf" srcId="{1FB0D616-5BE4-491E-AE11-1C80E4462F1E}" destId="{41DA48F0-6247-426C-809E-D8F27D8227E6}" srcOrd="1" destOrd="0" presId="urn:microsoft.com/office/officeart/2005/8/layout/hierarchy1"/>
    <dgm:cxn modelId="{FE2ACD44-D98D-4078-AA48-16FB47ACB297}" type="presParOf" srcId="{C94075D0-F66F-4BBC-96D2-6C30D0065D0D}" destId="{D0943E31-F466-4063-B44B-91EE42B45B31}" srcOrd="1" destOrd="0" presId="urn:microsoft.com/office/officeart/2005/8/layout/hierarchy1"/>
    <dgm:cxn modelId="{E2A37645-FBBE-4464-8D36-DEFD564750B3}" type="presParOf" srcId="{D0943E31-F466-4063-B44B-91EE42B45B31}" destId="{84290BD0-9E69-4A7C-9E97-CA8B51DAB6D7}" srcOrd="0" destOrd="0" presId="urn:microsoft.com/office/officeart/2005/8/layout/hierarchy1"/>
    <dgm:cxn modelId="{9E07EE5D-99B4-413E-913E-F3D1B534A651}" type="presParOf" srcId="{D0943E31-F466-4063-B44B-91EE42B45B31}" destId="{EC007B01-A2F6-4A5B-BCCC-921812007913}" srcOrd="1" destOrd="0" presId="urn:microsoft.com/office/officeart/2005/8/layout/hierarchy1"/>
    <dgm:cxn modelId="{F60E3A73-7781-4FD7-82A6-BFE9DBBD5BBB}" type="presParOf" srcId="{EC007B01-A2F6-4A5B-BCCC-921812007913}" destId="{C7834103-F77F-442A-AF7B-0EA82C6E929E}" srcOrd="0" destOrd="0" presId="urn:microsoft.com/office/officeart/2005/8/layout/hierarchy1"/>
    <dgm:cxn modelId="{0E35E279-A05B-4A69-8ED9-1E1EDC46608E}" type="presParOf" srcId="{C7834103-F77F-442A-AF7B-0EA82C6E929E}" destId="{72DB99B0-C27E-4E64-8CD5-D65F3D577463}" srcOrd="0" destOrd="0" presId="urn:microsoft.com/office/officeart/2005/8/layout/hierarchy1"/>
    <dgm:cxn modelId="{5F8E76FF-3593-46FE-9426-7AA165362DF1}" type="presParOf" srcId="{C7834103-F77F-442A-AF7B-0EA82C6E929E}" destId="{FDF4BEE5-D2B3-4D6E-A991-4F8A57274F76}" srcOrd="1" destOrd="0" presId="urn:microsoft.com/office/officeart/2005/8/layout/hierarchy1"/>
    <dgm:cxn modelId="{F1DC4769-67C9-4733-92BE-F7C473392F48}" type="presParOf" srcId="{EC007B01-A2F6-4A5B-BCCC-921812007913}" destId="{6667D303-BCEC-4C4D-AA39-FD6F00689B23}" srcOrd="1" destOrd="0" presId="urn:microsoft.com/office/officeart/2005/8/layout/hierarchy1"/>
    <dgm:cxn modelId="{B4FF360F-9474-4A3B-BBF0-86A2CFE418F2}" type="presParOf" srcId="{D0943E31-F466-4063-B44B-91EE42B45B31}" destId="{38DDA01B-DD64-4549-A4F3-2781F9EE73F6}" srcOrd="2" destOrd="0" presId="urn:microsoft.com/office/officeart/2005/8/layout/hierarchy1"/>
    <dgm:cxn modelId="{8639D3BB-7AF3-4E61-BDFB-B3594B0FDDD9}" type="presParOf" srcId="{D0943E31-F466-4063-B44B-91EE42B45B31}" destId="{5E041E8E-BD01-49EE-8779-526F9566CBC6}" srcOrd="3" destOrd="0" presId="urn:microsoft.com/office/officeart/2005/8/layout/hierarchy1"/>
    <dgm:cxn modelId="{F0DCD0BC-8213-44A3-85DC-11AF78B8B4A9}" type="presParOf" srcId="{5E041E8E-BD01-49EE-8779-526F9566CBC6}" destId="{4F361818-04C3-4475-B88E-F4DC538779FC}" srcOrd="0" destOrd="0" presId="urn:microsoft.com/office/officeart/2005/8/layout/hierarchy1"/>
    <dgm:cxn modelId="{917EE88C-70A2-4814-8E78-CB92CC66808A}" type="presParOf" srcId="{4F361818-04C3-4475-B88E-F4DC538779FC}" destId="{A2FAC6F2-47A0-402D-9486-8FEA1414CAFD}" srcOrd="0" destOrd="0" presId="urn:microsoft.com/office/officeart/2005/8/layout/hierarchy1"/>
    <dgm:cxn modelId="{7F14849A-C891-4C2E-BD18-76EFDA8FD2DF}" type="presParOf" srcId="{4F361818-04C3-4475-B88E-F4DC538779FC}" destId="{1F35B592-1BD7-40B2-AAC9-0D7032FE276F}" srcOrd="1" destOrd="0" presId="urn:microsoft.com/office/officeart/2005/8/layout/hierarchy1"/>
    <dgm:cxn modelId="{C7AB76A2-9C1B-40D6-8DEB-82E9FA5C0EFB}" type="presParOf" srcId="{5E041E8E-BD01-49EE-8779-526F9566CBC6}" destId="{5FFB6423-0798-4E17-962F-F0754C3FF2D6}" srcOrd="1" destOrd="0" presId="urn:microsoft.com/office/officeart/2005/8/layout/hierarchy1"/>
    <dgm:cxn modelId="{CAABE005-60C6-4CDC-8D18-2CE0F7F244EA}" type="presParOf" srcId="{825A56AD-2383-4DF4-8226-1F5A458E7503}" destId="{D3909378-63BE-4F71-9040-847384CFD157}" srcOrd="2" destOrd="0" presId="urn:microsoft.com/office/officeart/2005/8/layout/hierarchy1"/>
    <dgm:cxn modelId="{BA6EA2ED-E796-47E9-957E-A5767D8DC3AC}" type="presParOf" srcId="{825A56AD-2383-4DF4-8226-1F5A458E7503}" destId="{31F9C2E4-019A-4241-85BD-B1D89AD2F37E}" srcOrd="3" destOrd="0" presId="urn:microsoft.com/office/officeart/2005/8/layout/hierarchy1"/>
    <dgm:cxn modelId="{E70F3007-4367-4056-81DB-E65D2B1E84FB}" type="presParOf" srcId="{31F9C2E4-019A-4241-85BD-B1D89AD2F37E}" destId="{89C29EBA-E781-400F-9506-19535607220D}" srcOrd="0" destOrd="0" presId="urn:microsoft.com/office/officeart/2005/8/layout/hierarchy1"/>
    <dgm:cxn modelId="{F440F79F-45A3-4FB5-B095-DA22BAF0DA77}" type="presParOf" srcId="{89C29EBA-E781-400F-9506-19535607220D}" destId="{D6B80BDD-B230-4658-8791-0A4F552DC79B}" srcOrd="0" destOrd="0" presId="urn:microsoft.com/office/officeart/2005/8/layout/hierarchy1"/>
    <dgm:cxn modelId="{9099AD4D-EC68-4634-9958-F96C89C2E639}" type="presParOf" srcId="{89C29EBA-E781-400F-9506-19535607220D}" destId="{83C030B9-2C4C-4A7E-BC41-A0234713D45F}" srcOrd="1" destOrd="0" presId="urn:microsoft.com/office/officeart/2005/8/layout/hierarchy1"/>
    <dgm:cxn modelId="{3212A8D8-0B23-4EFA-9869-F2332364E1CC}" type="presParOf" srcId="{31F9C2E4-019A-4241-85BD-B1D89AD2F37E}" destId="{45E29EC4-8122-4AE4-B53A-D8A7D16C6AF4}" srcOrd="1" destOrd="0" presId="urn:microsoft.com/office/officeart/2005/8/layout/hierarchy1"/>
    <dgm:cxn modelId="{6C4E2B04-823F-4A5D-8D1B-67162849D81C}" type="presParOf" srcId="{45E29EC4-8122-4AE4-B53A-D8A7D16C6AF4}" destId="{AB95D898-9521-44C9-A95A-086A35B5A621}" srcOrd="0" destOrd="0" presId="urn:microsoft.com/office/officeart/2005/8/layout/hierarchy1"/>
    <dgm:cxn modelId="{E35E75A9-DCA5-4BA6-8C1B-864B1AD4F074}" type="presParOf" srcId="{45E29EC4-8122-4AE4-B53A-D8A7D16C6AF4}" destId="{06BFA0A5-9EE9-40B3-A6C0-FB1B80891D2C}" srcOrd="1" destOrd="0" presId="urn:microsoft.com/office/officeart/2005/8/layout/hierarchy1"/>
    <dgm:cxn modelId="{2E814D38-0E23-42FC-9209-AEC00A13F800}" type="presParOf" srcId="{06BFA0A5-9EE9-40B3-A6C0-FB1B80891D2C}" destId="{AD3C24DE-97B0-4836-9EA5-BA0F0655530D}" srcOrd="0" destOrd="0" presId="urn:microsoft.com/office/officeart/2005/8/layout/hierarchy1"/>
    <dgm:cxn modelId="{AB813BB3-5F1C-4B43-B9D6-B91E8DE91C83}" type="presParOf" srcId="{AD3C24DE-97B0-4836-9EA5-BA0F0655530D}" destId="{63EE29F5-65AB-4275-9FE8-60C9DAAE4E37}" srcOrd="0" destOrd="0" presId="urn:microsoft.com/office/officeart/2005/8/layout/hierarchy1"/>
    <dgm:cxn modelId="{FDABB1D6-B5B8-4778-A25B-7982B7D65EEA}" type="presParOf" srcId="{AD3C24DE-97B0-4836-9EA5-BA0F0655530D}" destId="{747660C6-AD97-4EAC-9F2B-EF394E549085}" srcOrd="1" destOrd="0" presId="urn:microsoft.com/office/officeart/2005/8/layout/hierarchy1"/>
    <dgm:cxn modelId="{13D13AC4-576B-414E-B709-3819F37945F9}" type="presParOf" srcId="{06BFA0A5-9EE9-40B3-A6C0-FB1B80891D2C}" destId="{55BF06C7-8F5C-4EC3-A848-F957DCBC98C8}" srcOrd="1" destOrd="0" presId="urn:microsoft.com/office/officeart/2005/8/layout/hierarchy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95D898-9521-44C9-A95A-086A35B5A621}">
      <dsp:nvSpPr>
        <dsp:cNvPr id="0" name=""/>
        <dsp:cNvSpPr/>
      </dsp:nvSpPr>
      <dsp:spPr>
        <a:xfrm>
          <a:off x="5193863" y="2442369"/>
          <a:ext cx="507668" cy="407267"/>
        </a:xfrm>
        <a:custGeom>
          <a:avLst/>
          <a:gdLst/>
          <a:ahLst/>
          <a:cxnLst/>
          <a:rect l="0" t="0" r="0" b="0"/>
          <a:pathLst>
            <a:path>
              <a:moveTo>
                <a:pt x="0" y="0"/>
              </a:moveTo>
              <a:lnTo>
                <a:pt x="0" y="342303"/>
              </a:lnTo>
              <a:lnTo>
                <a:pt x="507668" y="342303"/>
              </a:lnTo>
              <a:lnTo>
                <a:pt x="507668" y="407267"/>
              </a:lnTo>
            </a:path>
          </a:pathLst>
        </a:custGeom>
        <a:noFill/>
        <a:ln w="25400" cap="flat" cmpd="sng" algn="ctr">
          <a:solidFill>
            <a:schemeClr val="accent1">
              <a:tint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909378-63BE-4F71-9040-847384CFD157}">
      <dsp:nvSpPr>
        <dsp:cNvPr id="0" name=""/>
        <dsp:cNvSpPr/>
      </dsp:nvSpPr>
      <dsp:spPr>
        <a:xfrm>
          <a:off x="3618423" y="1460907"/>
          <a:ext cx="1575440" cy="237555"/>
        </a:xfrm>
        <a:custGeom>
          <a:avLst/>
          <a:gdLst/>
          <a:ahLst/>
          <a:cxnLst/>
          <a:rect l="0" t="0" r="0" b="0"/>
          <a:pathLst>
            <a:path>
              <a:moveTo>
                <a:pt x="0" y="0"/>
              </a:moveTo>
              <a:lnTo>
                <a:pt x="0" y="172591"/>
              </a:lnTo>
              <a:lnTo>
                <a:pt x="1575440" y="172591"/>
              </a:lnTo>
              <a:lnTo>
                <a:pt x="1575440" y="237555"/>
              </a:lnTo>
            </a:path>
          </a:pathLst>
        </a:custGeom>
        <a:noFill/>
        <a:ln w="25400" cap="flat" cmpd="sng" algn="ctr">
          <a:solidFill>
            <a:schemeClr val="accent1">
              <a:tint val="99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DDA01B-DD64-4549-A4F3-2781F9EE73F6}">
      <dsp:nvSpPr>
        <dsp:cNvPr id="0" name=""/>
        <dsp:cNvSpPr/>
      </dsp:nvSpPr>
      <dsp:spPr>
        <a:xfrm>
          <a:off x="1933699" y="2424731"/>
          <a:ext cx="2088579" cy="419010"/>
        </a:xfrm>
        <a:custGeom>
          <a:avLst/>
          <a:gdLst/>
          <a:ahLst/>
          <a:cxnLst/>
          <a:rect l="0" t="0" r="0" b="0"/>
          <a:pathLst>
            <a:path>
              <a:moveTo>
                <a:pt x="0" y="0"/>
              </a:moveTo>
              <a:lnTo>
                <a:pt x="0" y="354046"/>
              </a:lnTo>
              <a:lnTo>
                <a:pt x="2088579" y="354046"/>
              </a:lnTo>
              <a:lnTo>
                <a:pt x="2088579" y="419010"/>
              </a:lnTo>
            </a:path>
          </a:pathLst>
        </a:custGeom>
        <a:noFill/>
        <a:ln w="25400" cap="flat" cmpd="sng" algn="ctr">
          <a:solidFill>
            <a:schemeClr val="accent1">
              <a:tint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290BD0-9E69-4A7C-9E97-CA8B51DAB6D7}">
      <dsp:nvSpPr>
        <dsp:cNvPr id="0" name=""/>
        <dsp:cNvSpPr/>
      </dsp:nvSpPr>
      <dsp:spPr>
        <a:xfrm>
          <a:off x="1601815" y="2424731"/>
          <a:ext cx="331884" cy="417954"/>
        </a:xfrm>
        <a:custGeom>
          <a:avLst/>
          <a:gdLst/>
          <a:ahLst/>
          <a:cxnLst/>
          <a:rect l="0" t="0" r="0" b="0"/>
          <a:pathLst>
            <a:path>
              <a:moveTo>
                <a:pt x="331884" y="0"/>
              </a:moveTo>
              <a:lnTo>
                <a:pt x="331884" y="352991"/>
              </a:lnTo>
              <a:lnTo>
                <a:pt x="0" y="352991"/>
              </a:lnTo>
              <a:lnTo>
                <a:pt x="0" y="417954"/>
              </a:lnTo>
            </a:path>
          </a:pathLst>
        </a:custGeom>
        <a:noFill/>
        <a:ln w="25400" cap="flat" cmpd="sng" algn="ctr">
          <a:solidFill>
            <a:schemeClr val="accent1">
              <a:tint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43AFA6-5535-4780-AC58-5B937B0B511E}">
      <dsp:nvSpPr>
        <dsp:cNvPr id="0" name=""/>
        <dsp:cNvSpPr/>
      </dsp:nvSpPr>
      <dsp:spPr>
        <a:xfrm>
          <a:off x="1933699" y="1460907"/>
          <a:ext cx="1684723" cy="236656"/>
        </a:xfrm>
        <a:custGeom>
          <a:avLst/>
          <a:gdLst/>
          <a:ahLst/>
          <a:cxnLst/>
          <a:rect l="0" t="0" r="0" b="0"/>
          <a:pathLst>
            <a:path>
              <a:moveTo>
                <a:pt x="1684723" y="0"/>
              </a:moveTo>
              <a:lnTo>
                <a:pt x="1684723" y="171692"/>
              </a:lnTo>
              <a:lnTo>
                <a:pt x="0" y="171692"/>
              </a:lnTo>
              <a:lnTo>
                <a:pt x="0" y="236656"/>
              </a:lnTo>
            </a:path>
          </a:pathLst>
        </a:custGeom>
        <a:noFill/>
        <a:ln w="25400" cap="flat" cmpd="sng" algn="ctr">
          <a:solidFill>
            <a:schemeClr val="accent1">
              <a:tint val="99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9749DE-4461-49D4-A3C5-0B7ABBDA2A48}">
      <dsp:nvSpPr>
        <dsp:cNvPr id="0" name=""/>
        <dsp:cNvSpPr/>
      </dsp:nvSpPr>
      <dsp:spPr>
        <a:xfrm>
          <a:off x="2436728" y="823721"/>
          <a:ext cx="2363390" cy="637186"/>
        </a:xfrm>
        <a:prstGeom prst="roundRect">
          <a:avLst>
            <a:gd name="adj" fmla="val 10000"/>
          </a:avLst>
        </a:prstGeom>
        <a:solidFill>
          <a:schemeClr val="accent1">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94C6E85-DDA5-4C47-A546-2951581D2283}">
      <dsp:nvSpPr>
        <dsp:cNvPr id="0" name=""/>
        <dsp:cNvSpPr/>
      </dsp:nvSpPr>
      <dsp:spPr>
        <a:xfrm>
          <a:off x="2514645" y="897743"/>
          <a:ext cx="2363390" cy="637186"/>
        </a:xfrm>
        <a:prstGeom prst="roundRect">
          <a:avLst>
            <a:gd name="adj" fmla="val 10000"/>
          </a:avLst>
        </a:prstGeom>
        <a:solidFill>
          <a:schemeClr val="lt1">
            <a:alpha val="90000"/>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0" tIns="114300" rIns="114300" bIns="114300" numCol="1" spcCol="1270" anchor="ctr" anchorCtr="0">
          <a:noAutofit/>
        </a:bodyPr>
        <a:lstStyle/>
        <a:p>
          <a:pPr lvl="0" algn="ctr" defTabSz="1333500">
            <a:lnSpc>
              <a:spcPct val="90000"/>
            </a:lnSpc>
            <a:spcBef>
              <a:spcPct val="0"/>
            </a:spcBef>
            <a:spcAft>
              <a:spcPts val="0"/>
            </a:spcAft>
          </a:pPr>
          <a:r>
            <a:rPr lang="zh-TW" altLang="en-US" sz="3000" b="1" kern="1200"/>
            <a:t>外加名額</a:t>
          </a:r>
          <a:endParaRPr lang="en-US" altLang="zh-TW" sz="3000" b="1" kern="1200"/>
        </a:p>
        <a:p>
          <a:pPr lvl="0" algn="ctr" defTabSz="1333500">
            <a:lnSpc>
              <a:spcPct val="90000"/>
            </a:lnSpc>
            <a:spcBef>
              <a:spcPct val="0"/>
            </a:spcBef>
            <a:spcAft>
              <a:spcPts val="0"/>
            </a:spcAft>
          </a:pPr>
          <a:r>
            <a:rPr lang="en-US" altLang="zh-TW" sz="1200" kern="1200"/>
            <a:t>(</a:t>
          </a:r>
          <a:r>
            <a:rPr lang="zh-TW" altLang="en-US" sz="1200" kern="1200"/>
            <a:t>以</a:t>
          </a:r>
          <a:r>
            <a:rPr lang="zh-TW" altLang="en-US" sz="1200" kern="1200">
              <a:latin typeface="新細明體"/>
              <a:ea typeface="新細明體"/>
            </a:rPr>
            <a:t>總量</a:t>
          </a:r>
          <a:r>
            <a:rPr lang="en-US" altLang="zh-TW" sz="1200" kern="1200">
              <a:latin typeface="新細明體"/>
              <a:ea typeface="新細明體"/>
            </a:rPr>
            <a:t>10%+</a:t>
          </a:r>
          <a:r>
            <a:rPr lang="zh-TW" altLang="en-US" sz="1200" kern="1200">
              <a:latin typeface="新細明體"/>
              <a:ea typeface="新細明體"/>
            </a:rPr>
            <a:t>本地生招生缺額數</a:t>
          </a:r>
          <a:r>
            <a:rPr lang="en-US" altLang="zh-TW" sz="1200" kern="1200">
              <a:latin typeface="新細明體"/>
              <a:ea typeface="新細明體"/>
            </a:rPr>
            <a:t>)</a:t>
          </a:r>
          <a:endParaRPr lang="zh-TW" altLang="en-US" sz="1200" kern="1200"/>
        </a:p>
      </dsp:txBody>
      <dsp:txXfrm>
        <a:off x="2533308" y="916406"/>
        <a:ext cx="2326064" cy="599860"/>
      </dsp:txXfrm>
    </dsp:sp>
    <dsp:sp modelId="{75D8E6E9-A0FB-48B6-A1DA-54A32C1279AB}">
      <dsp:nvSpPr>
        <dsp:cNvPr id="0" name=""/>
        <dsp:cNvSpPr/>
      </dsp:nvSpPr>
      <dsp:spPr>
        <a:xfrm>
          <a:off x="807908" y="1697563"/>
          <a:ext cx="2251582" cy="727167"/>
        </a:xfrm>
        <a:prstGeom prst="roundRect">
          <a:avLst>
            <a:gd name="adj" fmla="val 10000"/>
          </a:avLst>
        </a:prstGeom>
        <a:solidFill>
          <a:schemeClr val="accent1">
            <a:tint val="99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1DA48F0-6247-426C-809E-D8F27D8227E6}">
      <dsp:nvSpPr>
        <dsp:cNvPr id="0" name=""/>
        <dsp:cNvSpPr/>
      </dsp:nvSpPr>
      <dsp:spPr>
        <a:xfrm>
          <a:off x="885826" y="1771585"/>
          <a:ext cx="2251582" cy="727167"/>
        </a:xfrm>
        <a:prstGeom prst="roundRect">
          <a:avLst>
            <a:gd name="adj" fmla="val 10000"/>
          </a:avLst>
        </a:prstGeom>
        <a:solidFill>
          <a:schemeClr val="lt1">
            <a:alpha val="90000"/>
            <a:hueOff val="0"/>
            <a:satOff val="0"/>
            <a:lumOff val="0"/>
            <a:alphaOff val="0"/>
          </a:schemeClr>
        </a:solidFill>
        <a:ln w="25400" cap="flat" cmpd="sng" algn="ctr">
          <a:solidFill>
            <a:schemeClr val="accent1">
              <a:tint val="99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0" tIns="114300" rIns="114300" bIns="114300" numCol="1" spcCol="1270" anchor="ctr" anchorCtr="0">
          <a:noAutofit/>
        </a:bodyPr>
        <a:lstStyle/>
        <a:p>
          <a:pPr lvl="0" algn="ctr" defTabSz="1333500">
            <a:lnSpc>
              <a:spcPct val="90000"/>
            </a:lnSpc>
            <a:spcBef>
              <a:spcPct val="0"/>
            </a:spcBef>
            <a:spcAft>
              <a:spcPts val="0"/>
            </a:spcAft>
          </a:pPr>
          <a:r>
            <a:rPr lang="zh-TW" altLang="en-US" sz="3000" b="1" kern="1200"/>
            <a:t>海外聯招會</a:t>
          </a:r>
          <a:endParaRPr lang="en-US" altLang="zh-TW" sz="3000" b="1" kern="1200"/>
        </a:p>
      </dsp:txBody>
      <dsp:txXfrm>
        <a:off x="907124" y="1792883"/>
        <a:ext cx="2208986" cy="684571"/>
      </dsp:txXfrm>
    </dsp:sp>
    <dsp:sp modelId="{72DB99B0-C27E-4E64-8CD5-D65F3D577463}">
      <dsp:nvSpPr>
        <dsp:cNvPr id="0" name=""/>
        <dsp:cNvSpPr/>
      </dsp:nvSpPr>
      <dsp:spPr>
        <a:xfrm>
          <a:off x="145609" y="2842686"/>
          <a:ext cx="2912411" cy="4703293"/>
        </a:xfrm>
        <a:prstGeom prst="roundRect">
          <a:avLst>
            <a:gd name="adj" fmla="val 10000"/>
          </a:avLst>
        </a:prstGeom>
        <a:solidFill>
          <a:schemeClr val="accent1">
            <a:tint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DF4BEE5-D2B3-4D6E-A991-4F8A57274F76}">
      <dsp:nvSpPr>
        <dsp:cNvPr id="0" name=""/>
        <dsp:cNvSpPr/>
      </dsp:nvSpPr>
      <dsp:spPr>
        <a:xfrm>
          <a:off x="223526" y="2916707"/>
          <a:ext cx="2912411" cy="4703293"/>
        </a:xfrm>
        <a:prstGeom prst="roundRect">
          <a:avLst>
            <a:gd name="adj" fmla="val 10000"/>
          </a:avLst>
        </a:prstGeom>
        <a:solidFill>
          <a:schemeClr val="lt1">
            <a:alpha val="90000"/>
            <a:hueOff val="0"/>
            <a:satOff val="0"/>
            <a:lumOff val="0"/>
            <a:alphaOff val="0"/>
          </a:schemeClr>
        </a:solidFill>
        <a:ln w="25400" cap="flat" cmpd="sng" algn="ctr">
          <a:solidFill>
            <a:schemeClr val="accent1">
              <a:tint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zh-TW" altLang="en-US" sz="2000" b="1" kern="1200"/>
            <a:t>個人申請</a:t>
          </a:r>
          <a:endParaRPr lang="en-US" altLang="zh-TW" sz="2000" b="1" kern="1200"/>
        </a:p>
        <a:p>
          <a:pPr lvl="0" algn="ctr" defTabSz="889000">
            <a:lnSpc>
              <a:spcPct val="90000"/>
            </a:lnSpc>
            <a:spcBef>
              <a:spcPct val="0"/>
            </a:spcBef>
            <a:spcAft>
              <a:spcPct val="35000"/>
            </a:spcAft>
          </a:pPr>
          <a:r>
            <a:rPr lang="zh-TW" altLang="en-US" sz="1200" kern="1200"/>
            <a:t>學士班（含港二技</a:t>
          </a:r>
          <a:r>
            <a:rPr lang="zh-TW" altLang="en-US" sz="1200" b="1" kern="1200">
              <a:solidFill>
                <a:srgbClr val="FF0000"/>
              </a:solidFill>
            </a:rPr>
            <a:t>及緬甸師培專案</a:t>
          </a:r>
          <a:r>
            <a:rPr lang="zh-TW" altLang="en-US" sz="1200" kern="1200"/>
            <a:t>）、碩士班、博士班</a:t>
          </a:r>
          <a:endParaRPr lang="en-US" altLang="zh-TW" sz="1200" kern="1200"/>
        </a:p>
        <a:p>
          <a:pPr lvl="0" algn="l" defTabSz="889000">
            <a:lnSpc>
              <a:spcPct val="90000"/>
            </a:lnSpc>
            <a:spcBef>
              <a:spcPct val="0"/>
            </a:spcBef>
            <a:spcAft>
              <a:spcPct val="35000"/>
            </a:spcAft>
          </a:pPr>
          <a:r>
            <a:rPr lang="zh-TW" altLang="en-US" sz="1200" kern="1200"/>
            <a:t>▲</a:t>
          </a:r>
          <a:r>
            <a:rPr lang="zh-TW" altLang="en-US" sz="1200" kern="1200">
              <a:latin typeface="新細明體"/>
              <a:ea typeface="新細明體"/>
            </a:rPr>
            <a:t>申請人可申請至多</a:t>
          </a:r>
          <a:r>
            <a:rPr lang="en-US" altLang="zh-TW" sz="1200" kern="1200">
              <a:latin typeface="新細明體"/>
              <a:ea typeface="新細明體"/>
            </a:rPr>
            <a:t>4</a:t>
          </a:r>
          <a:r>
            <a:rPr lang="zh-TW" altLang="en-US" sz="1200" kern="1200">
              <a:latin typeface="新細明體"/>
              <a:ea typeface="新細明體"/>
            </a:rPr>
            <a:t>個志願</a:t>
          </a:r>
          <a:r>
            <a:rPr lang="en-US" altLang="zh-TW" sz="1200" kern="1200">
              <a:latin typeface="新細明體"/>
              <a:ea typeface="新細明體"/>
            </a:rPr>
            <a:t>(</a:t>
          </a:r>
          <a:r>
            <a:rPr lang="zh-TW" altLang="en-US" sz="1200" kern="1200">
              <a:latin typeface="新細明體"/>
              <a:ea typeface="新細明體"/>
            </a:rPr>
            <a:t>港二技最多申請</a:t>
          </a:r>
          <a:r>
            <a:rPr lang="en-US" altLang="zh-TW" sz="1200" kern="1200">
              <a:latin typeface="新細明體"/>
              <a:ea typeface="新細明體"/>
            </a:rPr>
            <a:t>5</a:t>
          </a:r>
          <a:r>
            <a:rPr lang="zh-TW" altLang="en-US" sz="1200" kern="1200">
              <a:latin typeface="新細明體"/>
              <a:ea typeface="新細明體"/>
            </a:rPr>
            <a:t>個志願</a:t>
          </a:r>
          <a:r>
            <a:rPr lang="en-US" altLang="zh-TW" sz="1200" kern="1200">
              <a:latin typeface="新細明體"/>
              <a:ea typeface="新細明體"/>
            </a:rPr>
            <a:t>)</a:t>
          </a:r>
          <a:r>
            <a:rPr lang="zh-TW" altLang="en-US" sz="1200" kern="1200">
              <a:latin typeface="新細明體"/>
              <a:ea typeface="新細明體"/>
            </a:rPr>
            <a:t>。</a:t>
          </a:r>
          <a:endParaRPr lang="en-US" altLang="zh-TW" sz="1200" kern="1200">
            <a:latin typeface="新細明體"/>
            <a:ea typeface="新細明體"/>
          </a:endParaRPr>
        </a:p>
        <a:p>
          <a:pPr lvl="0" defTabSz="889000">
            <a:lnSpc>
              <a:spcPct val="90000"/>
            </a:lnSpc>
            <a:spcBef>
              <a:spcPct val="0"/>
            </a:spcBef>
            <a:spcAft>
              <a:spcPct val="35000"/>
            </a:spcAft>
          </a:pPr>
          <a:r>
            <a:rPr lang="zh-TW" altLang="en-US" sz="1200" kern="1200"/>
            <a:t>▲</a:t>
          </a:r>
          <a:r>
            <a:rPr lang="zh-TW" altLang="zh-TW" sz="1200" kern="1200">
              <a:latin typeface="新細明體"/>
              <a:ea typeface="新細明體"/>
            </a:rPr>
            <a:t>申請人於報名時按志願校系規定</a:t>
          </a:r>
          <a:r>
            <a:rPr lang="zh-TW" altLang="en-US" sz="1200" kern="1200">
              <a:solidFill>
                <a:sysClr val="windowText" lastClr="000000"/>
              </a:solidFill>
              <a:latin typeface="新細明體"/>
              <a:ea typeface="新細明體"/>
            </a:rPr>
            <a:t>上傳</a:t>
          </a:r>
          <a:r>
            <a:rPr lang="zh-TW" altLang="zh-TW" sz="1200" kern="1200">
              <a:latin typeface="新細明體"/>
              <a:ea typeface="新細明體"/>
            </a:rPr>
            <a:t>審查資料。</a:t>
          </a:r>
          <a:r>
            <a:rPr lang="zh-TW" altLang="zh-TW" sz="1200" strike="noStrike" kern="1200">
              <a:latin typeface="新細明體"/>
              <a:ea typeface="新細明體"/>
            </a:rPr>
            <a:t>各生資料經本會轉送</a:t>
          </a:r>
          <a:r>
            <a:rPr lang="zh-TW" altLang="zh-TW" sz="1200" kern="1200">
              <a:latin typeface="新細明體"/>
              <a:ea typeface="新細明體"/>
            </a:rPr>
            <a:t>各校系進行審查，</a:t>
          </a:r>
          <a:r>
            <a:rPr lang="zh-TW" altLang="en-US" sz="1200" strike="noStrike" kern="1200">
              <a:latin typeface="新細明體"/>
              <a:ea typeface="新細明體"/>
            </a:rPr>
            <a:t>並</a:t>
          </a:r>
          <a:r>
            <a:rPr lang="zh-TW" altLang="zh-TW" sz="1200" kern="1200">
              <a:latin typeface="新細明體"/>
              <a:ea typeface="新細明體"/>
            </a:rPr>
            <a:t>將審查通過名單排序後，由本會按各生志願序及名額統一分發。</a:t>
          </a:r>
        </a:p>
        <a:p>
          <a:pPr lvl="0" defTabSz="889000">
            <a:lnSpc>
              <a:spcPct val="90000"/>
            </a:lnSpc>
            <a:spcBef>
              <a:spcPct val="0"/>
            </a:spcBef>
            <a:spcAft>
              <a:spcPct val="35000"/>
            </a:spcAft>
          </a:pPr>
          <a:r>
            <a:rPr lang="zh-TW" altLang="en-US" sz="1200" kern="1200"/>
            <a:t>▲</a:t>
          </a:r>
          <a:r>
            <a:rPr lang="zh-TW" altLang="en-US" sz="1200" b="1" kern="1200">
              <a:solidFill>
                <a:srgbClr val="FF0000"/>
              </a:solidFill>
            </a:rPr>
            <a:t>各校系得自行決定「個人申請」分發後餘額是否流用至「聯合分發」。</a:t>
          </a:r>
          <a:endParaRPr lang="zh-TW" altLang="zh-TW" sz="1200" b="1" kern="1200">
            <a:solidFill>
              <a:srgbClr val="FF0000"/>
            </a:solidFill>
            <a:latin typeface="新細明體"/>
            <a:ea typeface="新細明體"/>
          </a:endParaRPr>
        </a:p>
        <a:p>
          <a:pPr lvl="0" defTabSz="889000">
            <a:lnSpc>
              <a:spcPct val="90000"/>
            </a:lnSpc>
            <a:spcBef>
              <a:spcPct val="0"/>
            </a:spcBef>
            <a:spcAft>
              <a:spcPct val="35000"/>
            </a:spcAft>
          </a:pPr>
          <a:r>
            <a:rPr lang="zh-TW" altLang="en-US" sz="1200" kern="1200"/>
            <a:t>▲</a:t>
          </a:r>
          <a:r>
            <a:rPr lang="zh-TW" altLang="zh-TW" sz="1200" kern="1200">
              <a:latin typeface="新細明體"/>
              <a:ea typeface="新細明體"/>
            </a:rPr>
            <a:t>藝能性質之學士班校系如須篩選或鑑定申請人專業術科能力，建議採個人申請管道招生。</a:t>
          </a:r>
        </a:p>
        <a:p>
          <a:pPr lvl="0" defTabSz="889000">
            <a:lnSpc>
              <a:spcPct val="90000"/>
            </a:lnSpc>
            <a:spcBef>
              <a:spcPct val="0"/>
            </a:spcBef>
            <a:spcAft>
              <a:spcPct val="35000"/>
            </a:spcAft>
          </a:pPr>
          <a:r>
            <a:rPr lang="zh-TW" altLang="en-US" sz="1200" kern="1200"/>
            <a:t>▲</a:t>
          </a:r>
          <a:r>
            <a:rPr lang="zh-TW" altLang="zh-TW" sz="1200" kern="1200">
              <a:latin typeface="新細明體"/>
              <a:ea typeface="新細明體"/>
            </a:rPr>
            <a:t>港二技限各公私立科技校院招收香港學生就讀。</a:t>
          </a:r>
          <a:endParaRPr lang="en-US" altLang="zh-TW" sz="1200" kern="1200">
            <a:latin typeface="新細明體"/>
            <a:ea typeface="新細明體"/>
          </a:endParaRPr>
        </a:p>
        <a:p>
          <a:pPr lvl="0" defTabSz="889000">
            <a:lnSpc>
              <a:spcPct val="90000"/>
            </a:lnSpc>
            <a:spcBef>
              <a:spcPct val="0"/>
            </a:spcBef>
            <a:spcAft>
              <a:spcPct val="35000"/>
            </a:spcAft>
          </a:pPr>
          <a:r>
            <a:rPr lang="zh-TW" altLang="en-US" sz="1200" b="1" kern="1200">
              <a:solidFill>
                <a:srgbClr val="FF0000"/>
              </a:solidFill>
            </a:rPr>
            <a:t>▲緬甸師培專案限具中小學校師資培育課程之大學校院招收經緬甸華校遴選推薦之僑生就讀師培專案科系</a:t>
          </a:r>
          <a:endParaRPr lang="zh-TW" altLang="en-US" sz="3100" b="1" kern="1200">
            <a:solidFill>
              <a:srgbClr val="FF0000"/>
            </a:solidFill>
          </a:endParaRPr>
        </a:p>
      </dsp:txBody>
      <dsp:txXfrm>
        <a:off x="308828" y="3002009"/>
        <a:ext cx="2741807" cy="4532689"/>
      </dsp:txXfrm>
    </dsp:sp>
    <dsp:sp modelId="{A2FAC6F2-47A0-402D-9486-8FEA1414CAFD}">
      <dsp:nvSpPr>
        <dsp:cNvPr id="0" name=""/>
        <dsp:cNvSpPr/>
      </dsp:nvSpPr>
      <dsp:spPr>
        <a:xfrm>
          <a:off x="3298315" y="2843741"/>
          <a:ext cx="1447927" cy="4631457"/>
        </a:xfrm>
        <a:prstGeom prst="roundRect">
          <a:avLst>
            <a:gd name="adj" fmla="val 10000"/>
          </a:avLst>
        </a:prstGeom>
        <a:solidFill>
          <a:schemeClr val="accent1">
            <a:tint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F35B592-1BD7-40B2-AAC9-0D7032FE276F}">
      <dsp:nvSpPr>
        <dsp:cNvPr id="0" name=""/>
        <dsp:cNvSpPr/>
      </dsp:nvSpPr>
      <dsp:spPr>
        <a:xfrm>
          <a:off x="3376232" y="2917763"/>
          <a:ext cx="1447927" cy="4631457"/>
        </a:xfrm>
        <a:prstGeom prst="roundRect">
          <a:avLst>
            <a:gd name="adj" fmla="val 10000"/>
          </a:avLst>
        </a:prstGeom>
        <a:solidFill>
          <a:schemeClr val="lt1">
            <a:alpha val="90000"/>
            <a:hueOff val="0"/>
            <a:satOff val="0"/>
            <a:lumOff val="0"/>
            <a:alphaOff val="0"/>
          </a:schemeClr>
        </a:solidFill>
        <a:ln w="25400" cap="flat" cmpd="sng" algn="ctr">
          <a:solidFill>
            <a:schemeClr val="accent1">
              <a:tint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endParaRPr lang="en-US" altLang="zh-TW" sz="2000" b="1" kern="1200"/>
        </a:p>
        <a:p>
          <a:pPr lvl="0" algn="ctr" defTabSz="889000">
            <a:lnSpc>
              <a:spcPct val="90000"/>
            </a:lnSpc>
            <a:spcBef>
              <a:spcPct val="0"/>
            </a:spcBef>
            <a:spcAft>
              <a:spcPct val="35000"/>
            </a:spcAft>
          </a:pPr>
          <a:r>
            <a:rPr lang="zh-TW" altLang="en-US" sz="2000" b="1" kern="1200"/>
            <a:t>聯合分發</a:t>
          </a:r>
          <a:endParaRPr lang="en-US" altLang="zh-TW" sz="2000" b="1" kern="1200"/>
        </a:p>
        <a:p>
          <a:pPr lvl="0" algn="ctr" defTabSz="889000">
            <a:lnSpc>
              <a:spcPct val="90000"/>
            </a:lnSpc>
            <a:spcBef>
              <a:spcPct val="0"/>
            </a:spcBef>
            <a:spcAft>
              <a:spcPct val="35000"/>
            </a:spcAft>
          </a:pPr>
          <a:r>
            <a:rPr lang="zh-TW" altLang="en-US" sz="1200" kern="1200"/>
            <a:t>學士班</a:t>
          </a:r>
          <a:endParaRPr lang="en-US" altLang="zh-TW" sz="1200" kern="1200"/>
        </a:p>
        <a:p>
          <a:pPr lvl="0" algn="ctr" defTabSz="889000">
            <a:lnSpc>
              <a:spcPct val="90000"/>
            </a:lnSpc>
            <a:spcBef>
              <a:spcPct val="0"/>
            </a:spcBef>
            <a:spcAft>
              <a:spcPct val="35000"/>
            </a:spcAft>
          </a:pPr>
          <a:endParaRPr lang="en-US" altLang="zh-TW" sz="1200" kern="1200"/>
        </a:p>
        <a:p>
          <a:pPr lvl="0" defTabSz="889000">
            <a:lnSpc>
              <a:spcPct val="100000"/>
            </a:lnSpc>
            <a:spcBef>
              <a:spcPct val="0"/>
            </a:spcBef>
            <a:spcAft>
              <a:spcPts val="0"/>
            </a:spcAft>
          </a:pPr>
          <a:r>
            <a:rPr lang="zh-TW" altLang="en-US" sz="1200" kern="1200"/>
            <a:t>▲</a:t>
          </a:r>
          <a:r>
            <a:rPr lang="zh-TW" altLang="zh-TW" sz="1200" kern="1200"/>
            <a:t>申請人可申請至多</a:t>
          </a:r>
          <a:r>
            <a:rPr lang="en-US" altLang="zh-TW" sz="1200" kern="1200"/>
            <a:t>70</a:t>
          </a:r>
          <a:r>
            <a:rPr lang="zh-TW" altLang="zh-TW" sz="1200" kern="1200"/>
            <a:t>個志願。</a:t>
          </a:r>
          <a:endParaRPr lang="en-US" altLang="zh-TW" sz="1200" kern="1200"/>
        </a:p>
        <a:p>
          <a:pPr lvl="0" defTabSz="889000">
            <a:lnSpc>
              <a:spcPct val="100000"/>
            </a:lnSpc>
            <a:spcBef>
              <a:spcPct val="0"/>
            </a:spcBef>
            <a:spcAft>
              <a:spcPts val="0"/>
            </a:spcAft>
          </a:pPr>
          <a:endParaRPr lang="en-US" altLang="zh-TW" sz="400" kern="1200"/>
        </a:p>
        <a:p>
          <a:pPr lvl="0" defTabSz="889000">
            <a:lnSpc>
              <a:spcPct val="90000"/>
            </a:lnSpc>
            <a:spcBef>
              <a:spcPct val="0"/>
            </a:spcBef>
            <a:spcAft>
              <a:spcPct val="35000"/>
            </a:spcAft>
          </a:pPr>
          <a:r>
            <a:rPr lang="zh-TW" altLang="en-US" sz="1200" kern="1200"/>
            <a:t>▲</a:t>
          </a:r>
          <a:r>
            <a:rPr lang="zh-TW" altLang="zh-TW" sz="1200" kern="1200">
              <a:latin typeface="新細明體"/>
              <a:ea typeface="新細明體"/>
            </a:rPr>
            <a:t>由本會依各地區簡章規定採計文憑或測驗成績，按各生分發分數高低、志願序及名額統一分發。</a:t>
          </a:r>
        </a:p>
        <a:p>
          <a:pPr lvl="0" defTabSz="889000">
            <a:lnSpc>
              <a:spcPct val="90000"/>
            </a:lnSpc>
            <a:spcBef>
              <a:spcPct val="0"/>
            </a:spcBef>
            <a:spcAft>
              <a:spcPts val="0"/>
            </a:spcAft>
          </a:pPr>
          <a:r>
            <a:rPr lang="zh-TW" altLang="en-US" sz="1200" kern="1200"/>
            <a:t>▲</a:t>
          </a:r>
          <a:r>
            <a:rPr lang="zh-TW" altLang="zh-TW" sz="1200" kern="1200">
              <a:latin typeface="新細明體"/>
              <a:ea typeface="新細明體"/>
            </a:rPr>
            <a:t>為配合統一分發，招生校系請勿限制僑生入學條件或另定審查項目。</a:t>
          </a:r>
          <a:endParaRPr lang="en-US" altLang="zh-TW" sz="1200" kern="1200">
            <a:latin typeface="新細明體"/>
            <a:ea typeface="新細明體"/>
          </a:endParaRPr>
        </a:p>
        <a:p>
          <a:pPr lvl="0" defTabSz="889000">
            <a:lnSpc>
              <a:spcPct val="90000"/>
            </a:lnSpc>
            <a:spcBef>
              <a:spcPct val="0"/>
            </a:spcBef>
            <a:spcAft>
              <a:spcPts val="0"/>
            </a:spcAft>
          </a:pPr>
          <a:endParaRPr lang="en-US" altLang="zh-TW" sz="1200" kern="1200">
            <a:latin typeface="新細明體"/>
            <a:ea typeface="新細明體"/>
          </a:endParaRPr>
        </a:p>
        <a:p>
          <a:pPr lvl="0" defTabSz="889000">
            <a:lnSpc>
              <a:spcPct val="90000"/>
            </a:lnSpc>
            <a:spcBef>
              <a:spcPct val="0"/>
            </a:spcBef>
            <a:spcAft>
              <a:spcPts val="0"/>
            </a:spcAft>
          </a:pPr>
          <a:endParaRPr lang="en-US" altLang="zh-TW" sz="1200" kern="1200">
            <a:latin typeface="新細明體"/>
            <a:ea typeface="新細明體"/>
          </a:endParaRPr>
        </a:p>
        <a:p>
          <a:pPr lvl="0" defTabSz="889000">
            <a:lnSpc>
              <a:spcPct val="90000"/>
            </a:lnSpc>
            <a:spcBef>
              <a:spcPct val="0"/>
            </a:spcBef>
            <a:spcAft>
              <a:spcPts val="0"/>
            </a:spcAft>
          </a:pPr>
          <a:endParaRPr lang="en-US" altLang="zh-TW" sz="1200" kern="1200">
            <a:latin typeface="新細明體"/>
            <a:ea typeface="新細明體"/>
          </a:endParaRPr>
        </a:p>
        <a:p>
          <a:pPr lvl="0" defTabSz="889000">
            <a:lnSpc>
              <a:spcPct val="90000"/>
            </a:lnSpc>
            <a:spcBef>
              <a:spcPct val="0"/>
            </a:spcBef>
            <a:spcAft>
              <a:spcPts val="0"/>
            </a:spcAft>
          </a:pPr>
          <a:endParaRPr lang="en-US" altLang="zh-TW" sz="1200" kern="1200">
            <a:latin typeface="新細明體"/>
            <a:ea typeface="新細明體"/>
          </a:endParaRPr>
        </a:p>
        <a:p>
          <a:pPr lvl="0" defTabSz="889000">
            <a:lnSpc>
              <a:spcPct val="90000"/>
            </a:lnSpc>
            <a:spcBef>
              <a:spcPct val="0"/>
            </a:spcBef>
            <a:spcAft>
              <a:spcPts val="0"/>
            </a:spcAft>
          </a:pPr>
          <a:endParaRPr lang="en-US" altLang="zh-TW" sz="1200" kern="1200"/>
        </a:p>
        <a:p>
          <a:pPr lvl="0" defTabSz="889000">
            <a:lnSpc>
              <a:spcPct val="90000"/>
            </a:lnSpc>
            <a:spcBef>
              <a:spcPct val="0"/>
            </a:spcBef>
            <a:spcAft>
              <a:spcPts val="0"/>
            </a:spcAft>
          </a:pPr>
          <a:endParaRPr lang="en-US" altLang="zh-TW" sz="1200" kern="1200"/>
        </a:p>
        <a:p>
          <a:pPr lvl="0" defTabSz="889000">
            <a:lnSpc>
              <a:spcPct val="90000"/>
            </a:lnSpc>
            <a:spcBef>
              <a:spcPct val="0"/>
            </a:spcBef>
            <a:spcAft>
              <a:spcPts val="0"/>
            </a:spcAft>
          </a:pPr>
          <a:endParaRPr lang="en-US" altLang="zh-TW" sz="1200" kern="1200"/>
        </a:p>
        <a:p>
          <a:pPr lvl="0" defTabSz="889000">
            <a:lnSpc>
              <a:spcPct val="90000"/>
            </a:lnSpc>
            <a:spcBef>
              <a:spcPct val="0"/>
            </a:spcBef>
            <a:spcAft>
              <a:spcPts val="0"/>
            </a:spcAft>
          </a:pPr>
          <a:endParaRPr lang="zh-TW" altLang="en-US" sz="1200" kern="1200"/>
        </a:p>
      </dsp:txBody>
      <dsp:txXfrm>
        <a:off x="3418640" y="2960171"/>
        <a:ext cx="1363111" cy="4546641"/>
      </dsp:txXfrm>
    </dsp:sp>
    <dsp:sp modelId="{D6B80BDD-B230-4658-8791-0A4F552DC79B}">
      <dsp:nvSpPr>
        <dsp:cNvPr id="0" name=""/>
        <dsp:cNvSpPr/>
      </dsp:nvSpPr>
      <dsp:spPr>
        <a:xfrm>
          <a:off x="4034685" y="1698463"/>
          <a:ext cx="2318355" cy="743906"/>
        </a:xfrm>
        <a:prstGeom prst="roundRect">
          <a:avLst>
            <a:gd name="adj" fmla="val 10000"/>
          </a:avLst>
        </a:prstGeom>
        <a:solidFill>
          <a:schemeClr val="accent1">
            <a:tint val="99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3C030B9-2C4C-4A7E-BC41-A0234713D45F}">
      <dsp:nvSpPr>
        <dsp:cNvPr id="0" name=""/>
        <dsp:cNvSpPr/>
      </dsp:nvSpPr>
      <dsp:spPr>
        <a:xfrm>
          <a:off x="4112603" y="1772484"/>
          <a:ext cx="2318355" cy="743906"/>
        </a:xfrm>
        <a:prstGeom prst="roundRect">
          <a:avLst>
            <a:gd name="adj" fmla="val 10000"/>
          </a:avLst>
        </a:prstGeom>
        <a:solidFill>
          <a:schemeClr val="lt1">
            <a:alpha val="90000"/>
            <a:hueOff val="0"/>
            <a:satOff val="0"/>
            <a:lumOff val="0"/>
            <a:alphaOff val="0"/>
          </a:schemeClr>
        </a:solidFill>
        <a:ln w="25400" cap="flat" cmpd="sng" algn="ctr">
          <a:solidFill>
            <a:schemeClr val="accent1">
              <a:tint val="99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0" tIns="114300" rIns="114300" bIns="114300" numCol="1" spcCol="1270" anchor="ctr" anchorCtr="0">
          <a:noAutofit/>
        </a:bodyPr>
        <a:lstStyle/>
        <a:p>
          <a:pPr lvl="0" algn="ctr" defTabSz="1333500">
            <a:lnSpc>
              <a:spcPct val="90000"/>
            </a:lnSpc>
            <a:spcBef>
              <a:spcPct val="0"/>
            </a:spcBef>
            <a:spcAft>
              <a:spcPts val="0"/>
            </a:spcAft>
          </a:pPr>
          <a:r>
            <a:rPr lang="zh-TW" altLang="en-US" sz="3000" b="1" kern="1200"/>
            <a:t>各校單招</a:t>
          </a:r>
          <a:endParaRPr lang="en-US" altLang="zh-TW" sz="3000" b="1" kern="1200"/>
        </a:p>
      </dsp:txBody>
      <dsp:txXfrm>
        <a:off x="4134391" y="1794272"/>
        <a:ext cx="2274779" cy="700330"/>
      </dsp:txXfrm>
    </dsp:sp>
    <dsp:sp modelId="{63EE29F5-65AB-4275-9FE8-60C9DAAE4E37}">
      <dsp:nvSpPr>
        <dsp:cNvPr id="0" name=""/>
        <dsp:cNvSpPr/>
      </dsp:nvSpPr>
      <dsp:spPr>
        <a:xfrm>
          <a:off x="5010849" y="2849637"/>
          <a:ext cx="1381364" cy="4602656"/>
        </a:xfrm>
        <a:prstGeom prst="roundRect">
          <a:avLst>
            <a:gd name="adj" fmla="val 10000"/>
          </a:avLst>
        </a:prstGeom>
        <a:solidFill>
          <a:schemeClr val="accent1">
            <a:tint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47660C6-AD97-4EAC-9F2B-EF394E549085}">
      <dsp:nvSpPr>
        <dsp:cNvPr id="0" name=""/>
        <dsp:cNvSpPr/>
      </dsp:nvSpPr>
      <dsp:spPr>
        <a:xfrm>
          <a:off x="5088767" y="2923658"/>
          <a:ext cx="1381364" cy="4602656"/>
        </a:xfrm>
        <a:prstGeom prst="roundRect">
          <a:avLst>
            <a:gd name="adj" fmla="val 10000"/>
          </a:avLst>
        </a:prstGeom>
        <a:solidFill>
          <a:schemeClr val="lt1">
            <a:alpha val="90000"/>
            <a:hueOff val="0"/>
            <a:satOff val="0"/>
            <a:lumOff val="0"/>
            <a:alphaOff val="0"/>
          </a:schemeClr>
        </a:solidFill>
        <a:ln w="25400" cap="flat" cmpd="sng" algn="ctr">
          <a:solidFill>
            <a:schemeClr val="accent1">
              <a:tint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endParaRPr lang="en-US" altLang="zh-TW" sz="2000" b="1" kern="1200"/>
        </a:p>
        <a:p>
          <a:pPr lvl="0" algn="ctr" defTabSz="889000">
            <a:lnSpc>
              <a:spcPct val="90000"/>
            </a:lnSpc>
            <a:spcBef>
              <a:spcPct val="0"/>
            </a:spcBef>
            <a:spcAft>
              <a:spcPct val="35000"/>
            </a:spcAft>
          </a:pPr>
          <a:r>
            <a:rPr lang="zh-TW" altLang="en-US" sz="2000" b="1" kern="1200"/>
            <a:t>各校單招</a:t>
          </a:r>
          <a:endParaRPr lang="en-US" altLang="zh-TW" sz="2000" b="1" kern="1200"/>
        </a:p>
        <a:p>
          <a:pPr lvl="0" algn="ctr" defTabSz="889000">
            <a:lnSpc>
              <a:spcPct val="90000"/>
            </a:lnSpc>
            <a:spcBef>
              <a:spcPct val="0"/>
            </a:spcBef>
            <a:spcAft>
              <a:spcPct val="35000"/>
            </a:spcAft>
          </a:pPr>
          <a:r>
            <a:rPr lang="zh-TW" altLang="en-US" sz="1200" kern="1200"/>
            <a:t>學士班、碩士班、博士班</a:t>
          </a:r>
          <a:endParaRPr lang="en-US" altLang="zh-TW" sz="1200" kern="1200"/>
        </a:p>
        <a:p>
          <a:pPr lvl="0" defTabSz="889000">
            <a:lnSpc>
              <a:spcPct val="90000"/>
            </a:lnSpc>
            <a:spcBef>
              <a:spcPct val="0"/>
            </a:spcBef>
            <a:spcAft>
              <a:spcPct val="35000"/>
            </a:spcAft>
          </a:pPr>
          <a:r>
            <a:rPr lang="zh-TW" altLang="en-US" sz="1200" kern="1200"/>
            <a:t>▲</a:t>
          </a:r>
          <a:r>
            <a:rPr lang="zh-TW" altLang="zh-TW" sz="1200" kern="1200"/>
            <a:t>須</a:t>
          </a:r>
          <a:r>
            <a:rPr lang="zh-TW" altLang="en-US" sz="1200" kern="1200"/>
            <a:t>訂定</a:t>
          </a:r>
          <a:r>
            <a:rPr lang="zh-TW" altLang="zh-TW" sz="1200" kern="1200"/>
            <a:t>招生</a:t>
          </a:r>
          <a:r>
            <a:rPr lang="zh-TW" altLang="en-US" sz="1200" kern="1200"/>
            <a:t>規定及</a:t>
          </a:r>
          <a:r>
            <a:rPr lang="zh-TW" altLang="zh-TW" sz="1200" kern="1200"/>
            <a:t>專班計</a:t>
          </a:r>
          <a:r>
            <a:rPr lang="zh-TW" altLang="en-US" sz="1200" kern="1200"/>
            <a:t>畫</a:t>
          </a:r>
          <a:r>
            <a:rPr lang="zh-TW" altLang="zh-TW" sz="1200" kern="1200"/>
            <a:t>書經教育部核定後始能提供名額。</a:t>
          </a:r>
          <a:endParaRPr lang="en-US" altLang="zh-TW" sz="1200" kern="1200"/>
        </a:p>
        <a:p>
          <a:pPr lvl="0" defTabSz="889000">
            <a:lnSpc>
              <a:spcPct val="90000"/>
            </a:lnSpc>
            <a:spcBef>
              <a:spcPct val="0"/>
            </a:spcBef>
            <a:spcAft>
              <a:spcPct val="35000"/>
            </a:spcAft>
          </a:pPr>
          <a:endParaRPr lang="en-US" altLang="zh-TW" sz="1200" kern="1200"/>
        </a:p>
        <a:p>
          <a:pPr lvl="0" defTabSz="889000">
            <a:lnSpc>
              <a:spcPct val="90000"/>
            </a:lnSpc>
            <a:spcBef>
              <a:spcPct val="0"/>
            </a:spcBef>
            <a:spcAft>
              <a:spcPct val="35000"/>
            </a:spcAft>
          </a:pPr>
          <a:endParaRPr lang="en-US" altLang="zh-TW" sz="1200" kern="1200"/>
        </a:p>
        <a:p>
          <a:pPr lvl="0" defTabSz="889000">
            <a:lnSpc>
              <a:spcPct val="90000"/>
            </a:lnSpc>
            <a:spcBef>
              <a:spcPct val="0"/>
            </a:spcBef>
            <a:spcAft>
              <a:spcPct val="35000"/>
            </a:spcAft>
          </a:pPr>
          <a:endParaRPr lang="en-US" altLang="zh-TW" sz="1200" kern="1200"/>
        </a:p>
        <a:p>
          <a:pPr lvl="0" defTabSz="889000">
            <a:lnSpc>
              <a:spcPct val="90000"/>
            </a:lnSpc>
            <a:spcBef>
              <a:spcPct val="0"/>
            </a:spcBef>
            <a:spcAft>
              <a:spcPct val="35000"/>
            </a:spcAft>
          </a:pPr>
          <a:endParaRPr lang="en-US" altLang="zh-TW" sz="1200" kern="1200"/>
        </a:p>
        <a:p>
          <a:pPr lvl="0" defTabSz="889000">
            <a:lnSpc>
              <a:spcPct val="90000"/>
            </a:lnSpc>
            <a:spcBef>
              <a:spcPct val="0"/>
            </a:spcBef>
            <a:spcAft>
              <a:spcPct val="35000"/>
            </a:spcAft>
          </a:pPr>
          <a:endParaRPr lang="en-US" altLang="zh-TW" sz="1200" kern="1200"/>
        </a:p>
        <a:p>
          <a:pPr lvl="0" defTabSz="889000">
            <a:lnSpc>
              <a:spcPct val="90000"/>
            </a:lnSpc>
            <a:spcBef>
              <a:spcPct val="0"/>
            </a:spcBef>
            <a:spcAft>
              <a:spcPct val="35000"/>
            </a:spcAft>
          </a:pPr>
          <a:endParaRPr lang="en-US" altLang="zh-TW" sz="1200" kern="1200"/>
        </a:p>
        <a:p>
          <a:pPr lvl="0" defTabSz="889000">
            <a:lnSpc>
              <a:spcPct val="90000"/>
            </a:lnSpc>
            <a:spcBef>
              <a:spcPct val="0"/>
            </a:spcBef>
            <a:spcAft>
              <a:spcPct val="35000"/>
            </a:spcAft>
          </a:pPr>
          <a:endParaRPr lang="en-US" altLang="zh-TW" sz="1200" kern="1200"/>
        </a:p>
        <a:p>
          <a:pPr lvl="0" defTabSz="889000">
            <a:lnSpc>
              <a:spcPct val="90000"/>
            </a:lnSpc>
            <a:spcBef>
              <a:spcPct val="0"/>
            </a:spcBef>
            <a:spcAft>
              <a:spcPct val="35000"/>
            </a:spcAft>
          </a:pPr>
          <a:endParaRPr lang="en-US" altLang="zh-TW" sz="1200" kern="1200"/>
        </a:p>
        <a:p>
          <a:pPr lvl="0" defTabSz="889000">
            <a:lnSpc>
              <a:spcPct val="90000"/>
            </a:lnSpc>
            <a:spcBef>
              <a:spcPct val="0"/>
            </a:spcBef>
            <a:spcAft>
              <a:spcPct val="35000"/>
            </a:spcAft>
          </a:pPr>
          <a:endParaRPr lang="en-US" altLang="zh-TW" sz="1200" kern="1200"/>
        </a:p>
        <a:p>
          <a:pPr lvl="0" defTabSz="889000">
            <a:lnSpc>
              <a:spcPct val="90000"/>
            </a:lnSpc>
            <a:spcBef>
              <a:spcPct val="0"/>
            </a:spcBef>
            <a:spcAft>
              <a:spcPct val="35000"/>
            </a:spcAft>
          </a:pPr>
          <a:endParaRPr lang="en-US" altLang="zh-TW" sz="1200" kern="1200"/>
        </a:p>
        <a:p>
          <a:pPr lvl="0" defTabSz="889000">
            <a:lnSpc>
              <a:spcPct val="90000"/>
            </a:lnSpc>
            <a:spcBef>
              <a:spcPct val="0"/>
            </a:spcBef>
            <a:spcAft>
              <a:spcPct val="35000"/>
            </a:spcAft>
          </a:pPr>
          <a:endParaRPr lang="en-US" altLang="zh-TW" sz="1200" kern="1200"/>
        </a:p>
        <a:p>
          <a:pPr lvl="0" defTabSz="889000">
            <a:lnSpc>
              <a:spcPct val="90000"/>
            </a:lnSpc>
            <a:spcBef>
              <a:spcPct val="0"/>
            </a:spcBef>
            <a:spcAft>
              <a:spcPct val="35000"/>
            </a:spcAft>
          </a:pPr>
          <a:endParaRPr lang="en-US" altLang="zh-TW" sz="1200" kern="1200"/>
        </a:p>
        <a:p>
          <a:pPr lvl="0" defTabSz="889000">
            <a:lnSpc>
              <a:spcPct val="90000"/>
            </a:lnSpc>
            <a:spcBef>
              <a:spcPct val="0"/>
            </a:spcBef>
            <a:spcAft>
              <a:spcPct val="35000"/>
            </a:spcAft>
          </a:pPr>
          <a:endParaRPr lang="zh-TW" altLang="en-US" sz="1200" kern="1200"/>
        </a:p>
      </dsp:txBody>
      <dsp:txXfrm>
        <a:off x="5129226" y="2964117"/>
        <a:ext cx="1300446" cy="452173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5</Pages>
  <Words>372</Words>
  <Characters>2123</Characters>
  <Application>Microsoft Office Word</Application>
  <DocSecurity>0</DocSecurity>
  <Lines>17</Lines>
  <Paragraphs>4</Paragraphs>
  <ScaleCrop>false</ScaleCrop>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周楷嘉</dc:creator>
  <cp:lastModifiedBy>周楷嘉</cp:lastModifiedBy>
  <cp:revision>7</cp:revision>
  <cp:lastPrinted>2020-06-10T03:25:00Z</cp:lastPrinted>
  <dcterms:created xsi:type="dcterms:W3CDTF">2020-05-21T05:50:00Z</dcterms:created>
  <dcterms:modified xsi:type="dcterms:W3CDTF">2020-06-10T03:29:00Z</dcterms:modified>
</cp:coreProperties>
</file>